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image/x-emf" Extension="em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spacing w:after="270" w:line="276" w:lineRule="auto"/>
        <w:ind w:right="350"/>
        <w:jc w:val="right"/>
        <w:rPr>
          <w:rFonts w:ascii="Liberation Serif" w:cs="Liberation Serif" w:eastAsia="Liberation Serif" w:hAnsi="Liberation Serif"/>
          <w:sz w:val="24"/>
          <w:szCs w:val="24"/>
        </w:rPr>
      </w:pPr>
      <w:r w:rsidDel="00000000" w:rsidR="00000000" w:rsidRPr="00000000">
        <w:rPr>
          <w:rFonts w:ascii="Arial" w:cs="Arial" w:eastAsia="Arial" w:hAnsi="Arial"/>
          <w:sz w:val="18"/>
          <w:szCs w:val="18"/>
          <w:rtl w:val="0"/>
        </w:rPr>
        <w:t xml:space="preserve">WARSZAWA, 15 MARCA 2025 r.</w:t>
      </w:r>
      <w:r w:rsidDel="00000000" w:rsidR="00000000" w:rsidRPr="00000000">
        <w:rPr>
          <w:rFonts w:ascii="Arial" w:cs="Arial" w:eastAsia="Arial" w:hAnsi="Arial"/>
          <w:sz w:val="24"/>
          <w:szCs w:val="24"/>
          <w:rtl w:val="0"/>
        </w:rPr>
        <w:t xml:space="preserve"> </w:t>
      </w:r>
      <w:r w:rsidDel="00000000" w:rsidR="00000000" w:rsidRPr="00000000">
        <w:rPr>
          <w:rtl w:val="0"/>
        </w:rPr>
      </w:r>
    </w:p>
    <w:p w:rsidR="00000000" w:rsidDel="00000000" w:rsidP="00000000" w:rsidRDefault="00000000" w:rsidRPr="00000000" w14:paraId="00000003">
      <w:pPr>
        <w:spacing w:after="0" w:line="276" w:lineRule="auto"/>
        <w:ind w:right="350"/>
        <w:rPr>
          <w:rFonts w:ascii="Arial" w:cs="Arial" w:eastAsia="Arial" w:hAnsi="Arial"/>
          <w:sz w:val="18"/>
          <w:szCs w:val="18"/>
        </w:rPr>
      </w:pPr>
      <w:r w:rsidDel="00000000" w:rsidR="00000000" w:rsidRPr="00000000">
        <w:rPr>
          <w:rFonts w:ascii="Arial" w:cs="Arial" w:eastAsia="Arial" w:hAnsi="Arial"/>
          <w:sz w:val="18"/>
          <w:szCs w:val="18"/>
          <w:rtl w:val="0"/>
        </w:rPr>
        <w:t xml:space="preserve">JEDNOSTKA PROJEKTOWA: </w:t>
        <w:tab/>
        <w:tab/>
        <w:tab/>
        <w:tab/>
        <w:tab/>
        <w:tab/>
        <w:tab/>
        <w:t xml:space="preserve">     EGZ. …/…</w:t>
      </w:r>
    </w:p>
    <w:tbl>
      <w:tblPr>
        <w:tblStyle w:val="Table1"/>
        <w:tblW w:w="9062.0" w:type="dxa"/>
        <w:jc w:val="left"/>
        <w:tblInd w:w="-109.0" w:type="dxa"/>
        <w:tblLayout w:type="fixed"/>
        <w:tblLook w:val="0000"/>
      </w:tblPr>
      <w:tblGrid>
        <w:gridCol w:w="9062"/>
        <w:tblGridChange w:id="0">
          <w:tblGrid>
            <w:gridCol w:w="9062"/>
          </w:tblGrid>
        </w:tblGridChange>
      </w:tblGrid>
      <w:tr>
        <w:trPr>
          <w:cantSplit w:val="0"/>
          <w:trHeight w:val="2324"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4">
            <w:pPr>
              <w:spacing w:after="0" w:line="276" w:lineRule="auto"/>
              <w:ind w:left="10" w:right="350" w:hanging="20"/>
              <w:jc w:val="center"/>
              <w:rPr>
                <w:rFonts w:ascii="Liberation Serif" w:cs="Liberation Serif" w:eastAsia="Liberation Serif" w:hAnsi="Liberation Serif"/>
                <w:sz w:val="18"/>
                <w:szCs w:val="18"/>
              </w:rPr>
            </w:pPr>
            <w:r w:rsidDel="00000000" w:rsidR="00000000" w:rsidRPr="00000000">
              <w:rPr>
                <w:rFonts w:ascii="Liberation Serif" w:cs="Liberation Serif" w:eastAsia="Liberation Serif" w:hAnsi="Liberation Serif"/>
                <w:sz w:val="24"/>
                <w:szCs w:val="24"/>
              </w:rPr>
              <w:drawing>
                <wp:inline distB="0" distT="0" distL="0" distR="0">
                  <wp:extent cx="5210810" cy="966470"/>
                  <wp:effectExtent b="0" l="0" r="0" t="0"/>
                  <wp:docPr id="1774196425" name="image79.png"/>
                  <a:graphic>
                    <a:graphicData uri="http://schemas.openxmlformats.org/drawingml/2006/picture">
                      <pic:pic>
                        <pic:nvPicPr>
                          <pic:cNvPr id="0" name="image79.png"/>
                          <pic:cNvPicPr preferRelativeResize="0"/>
                        </pic:nvPicPr>
                        <pic:blipFill>
                          <a:blip r:embed="rId85"/>
                          <a:srcRect b="0" l="0" r="0" t="0"/>
                          <a:stretch>
                            <a:fillRect/>
                          </a:stretch>
                        </pic:blipFill>
                        <pic:spPr>
                          <a:xfrm>
                            <a:off x="0" y="0"/>
                            <a:ext cx="5210810" cy="966470"/>
                          </a:xfrm>
                          <a:prstGeom prst="rect"/>
                          <a:ln/>
                        </pic:spPr>
                      </pic:pic>
                    </a:graphicData>
                  </a:graphic>
                </wp:inline>
              </w:drawing>
            </w:r>
            <w:r w:rsidDel="00000000" w:rsidR="00000000" w:rsidRPr="00000000">
              <w:rPr>
                <w:rtl w:val="0"/>
              </w:rPr>
            </w:r>
          </w:p>
        </w:tc>
      </w:tr>
      <w:tr>
        <w:trPr>
          <w:cantSplit w:val="0"/>
          <w:trHeight w:val="340"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5">
            <w:pPr>
              <w:spacing w:after="0" w:line="276" w:lineRule="auto"/>
              <w:ind w:left="10" w:right="350" w:hanging="20"/>
              <w:jc w:val="center"/>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PROROK STUDIO SP. Z O. O. KAZIMIERZOWSKA 46/48, 02-546 WARSZAWA</w:t>
            </w:r>
            <w:r w:rsidDel="00000000" w:rsidR="00000000" w:rsidRPr="00000000">
              <w:rPr>
                <w:rtl w:val="0"/>
              </w:rPr>
            </w:r>
          </w:p>
        </w:tc>
      </w:tr>
    </w:tbl>
    <w:p w:rsidR="00000000" w:rsidDel="00000000" w:rsidP="00000000" w:rsidRDefault="00000000" w:rsidRPr="00000000" w14:paraId="00000006">
      <w:pPr>
        <w:spacing w:line="276" w:lineRule="auto"/>
        <w:jc w:val="left"/>
        <w:rPr>
          <w:rFonts w:ascii="Arial" w:cs="Arial" w:eastAsia="Arial" w:hAnsi="Arial"/>
          <w:b w:val="1"/>
          <w:color w:val="000000"/>
          <w:sz w:val="40"/>
          <w:szCs w:val="40"/>
        </w:rPr>
      </w:pPr>
      <w:r w:rsidDel="00000000" w:rsidR="00000000" w:rsidRPr="00000000">
        <w:rPr>
          <w:rtl w:val="0"/>
        </w:rPr>
      </w:r>
    </w:p>
    <w:p w:rsidR="00000000" w:rsidDel="00000000" w:rsidP="00000000" w:rsidRDefault="00000000" w:rsidRPr="00000000" w14:paraId="00000007">
      <w:pPr>
        <w:spacing w:line="276" w:lineRule="auto"/>
        <w:jc w:val="center"/>
        <w:rPr>
          <w:rFonts w:ascii="Arial" w:cs="Arial" w:eastAsia="Arial" w:hAnsi="Arial"/>
          <w:b w:val="1"/>
          <w:color w:val="000000"/>
          <w:sz w:val="40"/>
          <w:szCs w:val="40"/>
        </w:rPr>
      </w:pPr>
      <w:r w:rsidDel="00000000" w:rsidR="00000000" w:rsidRPr="00000000">
        <w:rPr>
          <w:rFonts w:ascii="Arial" w:cs="Arial" w:eastAsia="Arial" w:hAnsi="Arial"/>
          <w:b w:val="1"/>
          <w:color w:val="000000"/>
          <w:sz w:val="40"/>
          <w:szCs w:val="40"/>
          <w:rtl w:val="0"/>
        </w:rPr>
        <w:t xml:space="preserve">PROJEKT </w:t>
      </w:r>
      <w:r w:rsidDel="00000000" w:rsidR="00000000" w:rsidRPr="00000000">
        <w:rPr>
          <w:rFonts w:ascii="Arial" w:cs="Arial" w:eastAsia="Arial" w:hAnsi="Arial"/>
          <w:b w:val="1"/>
          <w:sz w:val="40"/>
          <w:szCs w:val="40"/>
          <w:rtl w:val="0"/>
        </w:rPr>
        <w:t xml:space="preserve">TECHNICZNY</w:t>
      </w:r>
      <w:r w:rsidDel="00000000" w:rsidR="00000000" w:rsidRPr="00000000">
        <w:rPr>
          <w:rtl w:val="0"/>
        </w:rPr>
      </w:r>
    </w:p>
    <w:p w:rsidR="00000000" w:rsidDel="00000000" w:rsidP="00000000" w:rsidRDefault="00000000" w:rsidRPr="00000000" w14:paraId="00000008">
      <w:pPr>
        <w:spacing w:line="276" w:lineRule="auto"/>
        <w:jc w:val="center"/>
        <w:rPr>
          <w:rFonts w:ascii="Arial" w:cs="Arial" w:eastAsia="Arial" w:hAnsi="Arial"/>
          <w:b w:val="1"/>
          <w:color w:val="000000"/>
          <w:sz w:val="32"/>
          <w:szCs w:val="32"/>
        </w:rPr>
      </w:pPr>
      <w:r w:rsidDel="00000000" w:rsidR="00000000" w:rsidRPr="00000000">
        <w:rPr>
          <w:rFonts w:ascii="Arial" w:cs="Arial" w:eastAsia="Arial" w:hAnsi="Arial"/>
          <w:b w:val="1"/>
          <w:sz w:val="32"/>
          <w:szCs w:val="32"/>
          <w:rtl w:val="0"/>
        </w:rPr>
        <w:t xml:space="preserve">KONSTRUKCJA</w:t>
      </w:r>
      <w:r w:rsidDel="00000000" w:rsidR="00000000" w:rsidRPr="00000000">
        <w:rPr>
          <w:rtl w:val="0"/>
        </w:rPr>
      </w:r>
    </w:p>
    <w:p w:rsidR="00000000" w:rsidDel="00000000" w:rsidP="00000000" w:rsidRDefault="00000000" w:rsidRPr="00000000" w14:paraId="00000009">
      <w:pPr>
        <w:spacing w:after="0" w:before="60" w:line="276" w:lineRule="auto"/>
        <w:ind w:right="346"/>
        <w:jc w:val="center"/>
        <w:rPr>
          <w:rFonts w:ascii="Arial" w:cs="Arial" w:eastAsia="Arial" w:hAnsi="Arial"/>
          <w:b w:val="1"/>
          <w:sz w:val="26"/>
          <w:szCs w:val="26"/>
        </w:rPr>
      </w:pPr>
      <w:r w:rsidDel="00000000" w:rsidR="00000000" w:rsidRPr="00000000">
        <w:rPr>
          <w:rFonts w:ascii="Arial" w:cs="Arial" w:eastAsia="Arial" w:hAnsi="Arial"/>
          <w:b w:val="1"/>
          <w:sz w:val="26"/>
          <w:szCs w:val="26"/>
          <w:rtl w:val="0"/>
        </w:rPr>
        <w:t xml:space="preserve">PRZEBUDOWA ORAZ ZMIANA SPOSOBU UŻYTKOWANIA MAGAZYNKU NA SALĘ ZAJĘĆ REWALIDACYJNYCH W SZKOLE PODSTAWOWEJ NR 2 W CZARNKOWIE</w:t>
      </w:r>
    </w:p>
    <w:p w:rsidR="00000000" w:rsidDel="00000000" w:rsidP="00000000" w:rsidRDefault="00000000" w:rsidRPr="00000000" w14:paraId="0000000A">
      <w:pPr>
        <w:spacing w:after="0" w:before="60" w:line="276" w:lineRule="auto"/>
        <w:ind w:right="346"/>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B">
      <w:pPr>
        <w:spacing w:after="0" w:line="276" w:lineRule="auto"/>
        <w:ind w:left="9" w:right="347" w:firstLine="0"/>
        <w:rPr>
          <w:rFonts w:ascii="Arial" w:cs="Arial" w:eastAsia="Arial" w:hAnsi="Arial"/>
          <w:sz w:val="18"/>
          <w:szCs w:val="18"/>
        </w:rPr>
      </w:pPr>
      <w:r w:rsidDel="00000000" w:rsidR="00000000" w:rsidRPr="00000000">
        <w:rPr>
          <w:rFonts w:ascii="Arial" w:cs="Arial" w:eastAsia="Arial" w:hAnsi="Arial"/>
          <w:sz w:val="18"/>
          <w:szCs w:val="18"/>
          <w:highlight w:val="lightGray"/>
          <w:rtl w:val="0"/>
        </w:rPr>
        <w:t xml:space="preserve">KATEGORIA BUDOWLANA OBIEKTU:</w:t>
      </w:r>
      <w:r w:rsidDel="00000000" w:rsidR="00000000" w:rsidRPr="00000000">
        <w:rPr>
          <w:rFonts w:ascii="Arial" w:cs="Arial" w:eastAsia="Arial" w:hAnsi="Arial"/>
          <w:sz w:val="18"/>
          <w:szCs w:val="18"/>
          <w:rtl w:val="0"/>
        </w:rPr>
        <w:t xml:space="preserve"> IX</w:t>
      </w:r>
    </w:p>
    <w:p w:rsidR="00000000" w:rsidDel="00000000" w:rsidP="00000000" w:rsidRDefault="00000000" w:rsidRPr="00000000" w14:paraId="0000000C">
      <w:pPr>
        <w:spacing w:after="0" w:line="276"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w:t>
      </w:r>
    </w:p>
    <w:tbl>
      <w:tblPr>
        <w:tblStyle w:val="Table2"/>
        <w:tblW w:w="9060.0" w:type="dxa"/>
        <w:jc w:val="left"/>
        <w:tblInd w:w="-109.0" w:type="dxa"/>
        <w:tblLayout w:type="fixed"/>
        <w:tblLook w:val="0000"/>
      </w:tblPr>
      <w:tblGrid>
        <w:gridCol w:w="2686"/>
        <w:gridCol w:w="6374"/>
        <w:tblGridChange w:id="0">
          <w:tblGrid>
            <w:gridCol w:w="2686"/>
            <w:gridCol w:w="6374"/>
          </w:tblGrid>
        </w:tblGridChange>
      </w:tblGrid>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0D">
            <w:pPr>
              <w:spacing w:after="0" w:line="276" w:lineRule="auto"/>
              <w:rPr>
                <w:rFonts w:ascii="Arial" w:cs="Arial" w:eastAsia="Arial" w:hAnsi="Arial"/>
                <w:sz w:val="24"/>
                <w:szCs w:val="24"/>
              </w:rPr>
            </w:pPr>
            <w:r w:rsidDel="00000000" w:rsidR="00000000" w:rsidRPr="00000000">
              <w:rPr>
                <w:rFonts w:ascii="Arial" w:cs="Arial" w:eastAsia="Arial" w:hAnsi="Arial"/>
                <w:sz w:val="20"/>
                <w:szCs w:val="20"/>
                <w:rtl w:val="0"/>
              </w:rPr>
              <w:t xml:space="preserve">ADRES INWESTYCJI:</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0E">
            <w:pPr>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UL. WRONIECKA 136</w:t>
            </w:r>
          </w:p>
          <w:p w:rsidR="00000000" w:rsidDel="00000000" w:rsidP="00000000" w:rsidRDefault="00000000" w:rsidRPr="00000000" w14:paraId="0000000F">
            <w:pPr>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64-700 CZARNKÓW</w:t>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0">
            <w:pPr>
              <w:spacing w:after="0" w:line="276" w:lineRule="auto"/>
              <w:rPr>
                <w:rFonts w:ascii="Arial" w:cs="Arial" w:eastAsia="Arial" w:hAnsi="Arial"/>
                <w:sz w:val="24"/>
                <w:szCs w:val="24"/>
              </w:rPr>
            </w:pPr>
            <w:r w:rsidDel="00000000" w:rsidR="00000000" w:rsidRPr="00000000">
              <w:rPr>
                <w:rFonts w:ascii="Arial" w:cs="Arial" w:eastAsia="Arial" w:hAnsi="Arial"/>
                <w:sz w:val="20"/>
                <w:szCs w:val="20"/>
                <w:rtl w:val="0"/>
              </w:rPr>
              <w:t xml:space="preserve">IDENTYFIKATOR DZIAŁKI EWIDENCYJNEJ:</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1">
            <w:pPr>
              <w:spacing w:after="0" w:line="240" w:lineRule="auto"/>
              <w:rPr>
                <w:rFonts w:ascii="Arial" w:cs="Arial" w:eastAsia="Arial" w:hAnsi="Arial"/>
                <w:sz w:val="16"/>
                <w:szCs w:val="16"/>
              </w:rPr>
            </w:pPr>
            <w:r w:rsidDel="00000000" w:rsidR="00000000" w:rsidRPr="00000000">
              <w:rPr>
                <w:rFonts w:ascii="Arial" w:cs="Arial" w:eastAsia="Arial" w:hAnsi="Arial"/>
                <w:b w:val="1"/>
                <w:sz w:val="20"/>
                <w:szCs w:val="20"/>
                <w:rtl w:val="0"/>
              </w:rPr>
              <w:t xml:space="preserve">300201_1.0001.2211/2</w:t>
            </w:r>
            <w:r w:rsidDel="00000000" w:rsidR="00000000" w:rsidRPr="00000000">
              <w:rPr>
                <w:rtl w:val="0"/>
              </w:rPr>
            </w:r>
          </w:p>
          <w:p w:rsidR="00000000" w:rsidDel="00000000" w:rsidP="00000000" w:rsidRDefault="00000000" w:rsidRPr="00000000" w14:paraId="00000012">
            <w:pPr>
              <w:spacing w:after="0" w:line="276" w:lineRule="auto"/>
              <w:rPr>
                <w:rFonts w:ascii="Arial" w:cs="Arial" w:eastAsia="Arial" w:hAnsi="Arial"/>
                <w:sz w:val="24"/>
                <w:szCs w:val="24"/>
              </w:rPr>
            </w:pPr>
            <w:r w:rsidDel="00000000" w:rsidR="00000000" w:rsidRPr="00000000">
              <w:rPr>
                <w:rtl w:val="0"/>
              </w:rPr>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3">
            <w:pPr>
              <w:spacing w:after="0" w:line="276" w:lineRule="auto"/>
              <w:rPr>
                <w:rFonts w:ascii="Arial" w:cs="Arial" w:eastAsia="Arial" w:hAnsi="Arial"/>
                <w:sz w:val="24"/>
                <w:szCs w:val="24"/>
              </w:rPr>
            </w:pPr>
            <w:r w:rsidDel="00000000" w:rsidR="00000000" w:rsidRPr="00000000">
              <w:rPr>
                <w:rFonts w:ascii="Arial" w:cs="Arial" w:eastAsia="Arial" w:hAnsi="Arial"/>
                <w:sz w:val="20"/>
                <w:szCs w:val="20"/>
                <w:rtl w:val="0"/>
              </w:rPr>
              <w:t xml:space="preserve">INWESTOR:</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4">
            <w:pPr>
              <w:spacing w:after="0" w:before="60" w:lin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GMINA MIASTA CZARNKÓW</w:t>
            </w:r>
          </w:p>
          <w:p w:rsidR="00000000" w:rsidDel="00000000" w:rsidP="00000000" w:rsidRDefault="00000000" w:rsidRPr="00000000" w14:paraId="00000015">
            <w:pPr>
              <w:spacing w:after="0" w:before="60" w:lin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 WOLNOŚCI 6, 64-700 CZARNKÓW</w:t>
            </w:r>
          </w:p>
          <w:p w:rsidR="00000000" w:rsidDel="00000000" w:rsidP="00000000" w:rsidRDefault="00000000" w:rsidRPr="00000000" w14:paraId="00000016">
            <w:pPr>
              <w:spacing w:after="0" w:line="276" w:lineRule="auto"/>
              <w:ind w:left="9" w:right="347" w:firstLine="0"/>
              <w:rPr>
                <w:rFonts w:ascii="Arial" w:cs="Arial" w:eastAsia="Arial" w:hAnsi="Arial"/>
                <w:b w:val="1"/>
                <w:sz w:val="20"/>
                <w:szCs w:val="20"/>
              </w:rPr>
            </w:pPr>
            <w:r w:rsidDel="00000000" w:rsidR="00000000" w:rsidRPr="00000000">
              <w:rPr>
                <w:rtl w:val="0"/>
              </w:rPr>
            </w:r>
          </w:p>
        </w:tc>
      </w:tr>
    </w:tbl>
    <w:p w:rsidR="00000000" w:rsidDel="00000000" w:rsidP="00000000" w:rsidRDefault="00000000" w:rsidRPr="00000000" w14:paraId="00000017">
      <w:pPr>
        <w:spacing w:line="240" w:lineRule="auto"/>
        <w:rPr>
          <w:rFonts w:ascii="Arial" w:cs="Arial" w:eastAsia="Arial" w:hAnsi="Arial"/>
          <w:b w:val="1"/>
          <w:color w:val="000000"/>
          <w:sz w:val="18"/>
          <w:szCs w:val="18"/>
        </w:rPr>
      </w:pPr>
      <w:r w:rsidDel="00000000" w:rsidR="00000000" w:rsidRPr="00000000">
        <w:rPr>
          <w:rtl w:val="0"/>
        </w:rPr>
      </w:r>
    </w:p>
    <w:p w:rsidR="00000000" w:rsidDel="00000000" w:rsidP="00000000" w:rsidRDefault="00000000" w:rsidRPr="00000000" w14:paraId="00000018">
      <w:pPr>
        <w:spacing w:after="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PROJEKTANCI: </w:t>
      </w:r>
      <w:r w:rsidDel="00000000" w:rsidR="00000000" w:rsidRPr="00000000">
        <w:rPr>
          <w:rtl w:val="0"/>
        </w:rPr>
      </w:r>
    </w:p>
    <w:sdt>
      <w:sdtPr>
        <w:lock w:val="contentLocked"/>
        <w:tag w:val="goog_rdk_0"/>
      </w:sdtPr>
      <w:sdtContent>
        <w:tbl>
          <w:tblPr>
            <w:tblStyle w:val="Table3"/>
            <w:tblW w:w="9045.0" w:type="dxa"/>
            <w:jc w:val="left"/>
            <w:tblInd w:w="-109.0" w:type="dxa"/>
            <w:tblLayout w:type="fixed"/>
            <w:tblLook w:val="0000"/>
          </w:tblPr>
          <w:tblGrid>
            <w:gridCol w:w="2265"/>
            <w:gridCol w:w="1995"/>
            <w:gridCol w:w="2940"/>
            <w:gridCol w:w="1845"/>
            <w:tblGridChange w:id="0">
              <w:tblGrid>
                <w:gridCol w:w="2265"/>
                <w:gridCol w:w="1995"/>
                <w:gridCol w:w="2940"/>
                <w:gridCol w:w="1845"/>
              </w:tblGrid>
            </w:tblGridChange>
          </w:tblGrid>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9">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SPECJALNOŚĆ</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A">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IMIĘ I NAZWISKO</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B">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NR UPRAWNIEŃ</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C">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PODPIS</w:t>
                </w:r>
                <w:r w:rsidDel="00000000" w:rsidR="00000000" w:rsidRPr="00000000">
                  <w:rPr>
                    <w:rtl w:val="0"/>
                  </w:rPr>
                </w:r>
              </w:p>
            </w:tc>
          </w:tr>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D">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KONSTRUKCJA</w:t>
                </w:r>
                <w:r w:rsidDel="00000000" w:rsidR="00000000" w:rsidRPr="00000000">
                  <w:rPr>
                    <w:rtl w:val="0"/>
                  </w:rPr>
                </w:r>
              </w:p>
              <w:p w:rsidR="00000000" w:rsidDel="00000000" w:rsidP="00000000" w:rsidRDefault="00000000" w:rsidRPr="00000000" w14:paraId="0000001E">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PROJEKTANT GŁÓWNY</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F">
                <w:pPr>
                  <w:spacing w:after="140" w:line="276" w:lineRule="auto"/>
                  <w:rPr>
                    <w:rFonts w:ascii="Liberation Serif" w:cs="Liberation Serif" w:eastAsia="Liberation Serif" w:hAnsi="Liberation Serif"/>
                    <w:sz w:val="18"/>
                    <w:szCs w:val="18"/>
                  </w:rPr>
                </w:pPr>
                <w:r w:rsidDel="00000000" w:rsidR="00000000" w:rsidRPr="00000000">
                  <w:rPr>
                    <w:rFonts w:ascii="Arial" w:cs="Arial" w:eastAsia="Arial" w:hAnsi="Arial"/>
                    <w:sz w:val="18"/>
                    <w:szCs w:val="18"/>
                    <w:rtl w:val="0"/>
                  </w:rPr>
                  <w:t xml:space="preserve">mgr inż. Viktor Demchuk</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0">
                <w:pPr>
                  <w:spacing w:after="0" w:line="276" w:lineRule="auto"/>
                  <w:ind w:left="-5" w:right="81"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nr upr. MAZ/0660/PWBKb/23     </w:t>
                </w:r>
              </w:p>
              <w:p w:rsidR="00000000" w:rsidDel="00000000" w:rsidP="00000000" w:rsidRDefault="00000000" w:rsidRPr="00000000" w14:paraId="00000021">
                <w:pPr>
                  <w:spacing w:after="0" w:line="276" w:lineRule="auto"/>
                  <w:ind w:left="-5" w:right="81"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Upr. bud. do proj. I kier. rob. bud. bez ogr. w spec. konstr.-bud.</w:t>
                </w:r>
              </w:p>
            </w:tc>
            <w:tc>
              <w:tcPr>
                <w:tcBorders>
                  <w:top w:color="000000" w:space="0" w:sz="4" w:val="single"/>
                  <w:bottom w:color="000000" w:space="0" w:sz="4" w:val="single"/>
                </w:tcBorders>
              </w:tcPr>
              <w:p w:rsidR="00000000" w:rsidDel="00000000" w:rsidP="00000000" w:rsidRDefault="00000000" w:rsidRPr="00000000" w14:paraId="00000022">
                <w:pPr>
                  <w:spacing w:after="140" w:line="276" w:lineRule="auto"/>
                  <w:rPr>
                    <w:rFonts w:ascii="Liberation Serif" w:cs="Liberation Serif" w:eastAsia="Liberation Serif" w:hAnsi="Liberation Serif"/>
                    <w:sz w:val="18"/>
                    <w:szCs w:val="18"/>
                  </w:rPr>
                </w:pPr>
                <w:r w:rsidDel="00000000" w:rsidR="00000000" w:rsidRPr="00000000">
                  <w:rPr>
                    <w:rtl w:val="0"/>
                  </w:rPr>
                </w:r>
              </w:p>
            </w:tc>
          </w:tr>
          <w:tr>
            <w:trPr>
              <w:cantSplit w:val="0"/>
              <w:tblHeader w:val="0"/>
            </w:trPr>
            <w:tc>
              <w:tcPr>
                <w:tcBorders>
                  <w:bottom w:color="000000" w:space="0" w:sz="4" w:val="single"/>
                </w:tcBorders>
                <w:shd w:fill="f2f2f2" w:val="clear"/>
              </w:tcPr>
              <w:p w:rsidR="00000000" w:rsidDel="00000000" w:rsidP="00000000" w:rsidRDefault="00000000" w:rsidRPr="00000000" w14:paraId="00000023">
                <w:pPr>
                  <w:spacing w:after="140" w:line="276"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KONSTRUKCJA</w:t>
                </w:r>
              </w:p>
              <w:p w:rsidR="00000000" w:rsidDel="00000000" w:rsidP="00000000" w:rsidRDefault="00000000" w:rsidRPr="00000000" w14:paraId="00000024">
                <w:pPr>
                  <w:spacing w:after="140" w:line="276"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SPRAWDZAJĄCY</w:t>
                </w:r>
              </w:p>
            </w:tc>
            <w:tc>
              <w:tcPr>
                <w:tcBorders>
                  <w:bottom w:color="000000" w:space="0" w:sz="4" w:val="single"/>
                </w:tcBorders>
              </w:tcPr>
              <w:p w:rsidR="00000000" w:rsidDel="00000000" w:rsidP="00000000" w:rsidRDefault="00000000" w:rsidRPr="00000000" w14:paraId="00000025">
                <w:pPr>
                  <w:spacing w:after="140" w:line="276"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mgr inż. Janusz Gagatko</w:t>
                </w:r>
              </w:p>
            </w:tc>
            <w:tc>
              <w:tcPr>
                <w:tcBorders>
                  <w:bottom w:color="000000" w:space="0" w:sz="4" w:val="single"/>
                </w:tcBorders>
              </w:tcPr>
              <w:p w:rsidR="00000000" w:rsidDel="00000000" w:rsidP="00000000" w:rsidRDefault="00000000" w:rsidRPr="00000000" w14:paraId="00000026">
                <w:pPr>
                  <w:spacing w:after="0" w:line="276" w:lineRule="auto"/>
                  <w:ind w:left="-5" w:right="81"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nr upr. PDK/0135/PWOK/06</w:t>
                </w:r>
              </w:p>
              <w:p w:rsidR="00000000" w:rsidDel="00000000" w:rsidP="00000000" w:rsidRDefault="00000000" w:rsidRPr="00000000" w14:paraId="00000027">
                <w:pPr>
                  <w:spacing w:after="0" w:line="276" w:lineRule="auto"/>
                  <w:ind w:left="-5" w:right="81"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Upr. bud. do proj. i kier. rob. bud. w spec. konstr.-bud. bez ogr.</w:t>
                </w:r>
              </w:p>
            </w:tc>
            <w:tc>
              <w:tcPr>
                <w:tcBorders>
                  <w:bottom w:color="000000" w:space="0" w:sz="4" w:val="single"/>
                </w:tcBorders>
              </w:tcPr>
              <w:p w:rsidR="00000000" w:rsidDel="00000000" w:rsidP="00000000" w:rsidRDefault="00000000" w:rsidRPr="00000000" w14:paraId="00000028">
                <w:pPr>
                  <w:spacing w:after="140" w:line="276" w:lineRule="auto"/>
                  <w:rPr>
                    <w:rFonts w:ascii="Liberation Serif" w:cs="Liberation Serif" w:eastAsia="Liberation Serif" w:hAnsi="Liberation Serif"/>
                    <w:sz w:val="18"/>
                    <w:szCs w:val="18"/>
                  </w:rPr>
                </w:pPr>
                <w:r w:rsidDel="00000000" w:rsidR="00000000" w:rsidRPr="00000000">
                  <w:rPr>
                    <w:rtl w:val="0"/>
                  </w:rPr>
                </w:r>
              </w:p>
            </w:tc>
          </w:tr>
        </w:tbl>
      </w:sdtContent>
    </w:sdt>
    <w:p w:rsidR="00000000" w:rsidDel="00000000" w:rsidP="00000000" w:rsidRDefault="00000000" w:rsidRPr="00000000" w14:paraId="00000029">
      <w:pPr>
        <w:spacing w:after="0" w:lineRule="auto"/>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02A">
      <w:pPr>
        <w:spacing w:after="0" w:lineRule="auto"/>
        <w:rPr>
          <w:rFonts w:ascii="Arial" w:cs="Arial" w:eastAsia="Arial" w:hAnsi="Arial"/>
          <w:color w:val="000000"/>
          <w:sz w:val="16"/>
          <w:szCs w:val="16"/>
          <w:u w:val="single"/>
        </w:rPr>
      </w:pPr>
      <w:r w:rsidDel="00000000" w:rsidR="00000000" w:rsidRPr="00000000">
        <w:rPr>
          <w:rtl w:val="0"/>
        </w:rPr>
      </w:r>
    </w:p>
    <w:p w:rsidR="00000000" w:rsidDel="00000000" w:rsidP="00000000" w:rsidRDefault="00000000" w:rsidRPr="00000000" w14:paraId="0000002B">
      <w:pPr>
        <w:spacing w:after="0" w:line="240" w:lineRule="auto"/>
        <w:rPr>
          <w:rFonts w:ascii="Arial" w:cs="Arial" w:eastAsia="Arial" w:hAnsi="Arial"/>
          <w:highlight w:val="red"/>
        </w:rPr>
      </w:pPr>
      <w:r w:rsidDel="00000000" w:rsidR="00000000" w:rsidRPr="00000000">
        <w:rPr>
          <w:rtl w:val="0"/>
        </w:rPr>
      </w:r>
    </w:p>
    <w:p w:rsidR="00000000" w:rsidDel="00000000" w:rsidP="00000000" w:rsidRDefault="00000000" w:rsidRPr="00000000" w14:paraId="0000002C">
      <w:pPr>
        <w:spacing w:after="270" w:line="276" w:lineRule="auto"/>
        <w:ind w:right="350"/>
        <w:jc w:val="center"/>
        <w:rPr>
          <w:rFonts w:ascii="Liberation Serif" w:cs="Liberation Serif" w:eastAsia="Liberation Serif" w:hAnsi="Liberation Serif"/>
          <w:sz w:val="24"/>
          <w:szCs w:val="24"/>
        </w:rPr>
      </w:pPr>
      <w:r w:rsidDel="00000000" w:rsidR="00000000" w:rsidRPr="00000000">
        <w:rPr>
          <w:rFonts w:ascii="Arial" w:cs="Arial" w:eastAsia="Arial" w:hAnsi="Arial"/>
          <w:sz w:val="18"/>
          <w:szCs w:val="18"/>
          <w:rtl w:val="0"/>
        </w:rPr>
        <w:t xml:space="preserve">WARSZAWA, 15 MARCA 2025 r.</w:t>
      </w:r>
      <w:r w:rsidDel="00000000" w:rsidR="00000000" w:rsidRPr="00000000">
        <w:rPr>
          <w:rFonts w:ascii="Arial" w:cs="Arial" w:eastAsia="Arial" w:hAnsi="Arial"/>
          <w:sz w:val="24"/>
          <w:szCs w:val="24"/>
          <w:rtl w:val="0"/>
        </w:rPr>
        <w:t xml:space="preserve"> </w:t>
      </w:r>
      <w:r w:rsidDel="00000000" w:rsidR="00000000" w:rsidRPr="00000000">
        <w:rPr>
          <w:rtl w:val="0"/>
        </w:rPr>
      </w:r>
    </w:p>
    <w:p w:rsidR="00000000" w:rsidDel="00000000" w:rsidP="00000000" w:rsidRDefault="00000000" w:rsidRPr="00000000" w14:paraId="0000002D">
      <w:pPr>
        <w:spacing w:after="0" w:line="240" w:lineRule="auto"/>
        <w:rPr>
          <w:rFonts w:ascii="Arial" w:cs="Arial" w:eastAsia="Arial" w:hAnsi="Arial"/>
          <w:highlight w:val="red"/>
        </w:rPr>
      </w:pPr>
      <w:r w:rsidDel="00000000" w:rsidR="00000000" w:rsidRPr="00000000">
        <w:rPr>
          <w:rtl w:val="0"/>
        </w:rPr>
      </w:r>
    </w:p>
    <w:p w:rsidR="00000000" w:rsidDel="00000000" w:rsidP="00000000" w:rsidRDefault="00000000" w:rsidRPr="00000000" w14:paraId="0000002E">
      <w:pPr>
        <w:spacing w:after="0" w:line="240" w:lineRule="auto"/>
        <w:rPr>
          <w:rFonts w:ascii="Arial" w:cs="Arial" w:eastAsia="Arial" w:hAnsi="Arial"/>
          <w:highlight w:val="red"/>
        </w:rPr>
      </w:pPr>
      <w:r w:rsidDel="00000000" w:rsidR="00000000" w:rsidRPr="00000000">
        <w:rPr>
          <w:rtl w:val="0"/>
        </w:rPr>
      </w:r>
    </w:p>
    <w:p w:rsidR="00000000" w:rsidDel="00000000" w:rsidP="00000000" w:rsidRDefault="00000000" w:rsidRPr="00000000" w14:paraId="0000002F">
      <w:pPr>
        <w:spacing w:after="0" w:line="240" w:lineRule="auto"/>
        <w:rPr>
          <w:rFonts w:ascii="Arial" w:cs="Arial" w:eastAsia="Arial" w:hAnsi="Arial"/>
          <w:highlight w:val="red"/>
        </w:rPr>
      </w:pPr>
      <w:r w:rsidDel="00000000" w:rsidR="00000000" w:rsidRPr="00000000">
        <w:rPr>
          <w:rtl w:val="0"/>
        </w:rPr>
      </w:r>
    </w:p>
    <w:p w:rsidR="00000000" w:rsidDel="00000000" w:rsidP="00000000" w:rsidRDefault="00000000" w:rsidRPr="00000000" w14:paraId="00000030">
      <w:pPr>
        <w:spacing w:after="0" w:line="240" w:lineRule="auto"/>
        <w:rPr>
          <w:rFonts w:ascii="Arial" w:cs="Arial" w:eastAsia="Arial" w:hAnsi="Arial"/>
          <w:highlight w:val="red"/>
        </w:rPr>
      </w:pPr>
      <w:r w:rsidDel="00000000" w:rsidR="00000000" w:rsidRPr="00000000">
        <w:br w:type="page"/>
      </w:r>
      <w:r w:rsidDel="00000000" w:rsidR="00000000" w:rsidRPr="00000000">
        <w:rPr>
          <w:rtl w:val="0"/>
        </w:rPr>
      </w:r>
    </w:p>
    <w:p w:rsidR="00000000" w:rsidDel="00000000" w:rsidP="00000000" w:rsidRDefault="00000000" w:rsidRPr="00000000" w14:paraId="00000031">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8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Spis treści</w:t>
      </w:r>
    </w:p>
    <w:sdt>
      <w:sdtPr>
        <w:docPartObj>
          <w:docPartGallery w:val="Table of Contents"/>
          <w:docPartUnique w:val="1"/>
        </w:docPartObj>
      </w:sdtPr>
      <w:sdtContent>
        <w:p w:rsidR="00000000" w:rsidDel="00000000" w:rsidP="00000000" w:rsidRDefault="00000000" w:rsidRPr="00000000" w14:paraId="00000032">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1c1mvzog6hg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 DOKUMENTY DOŁĄCZONE DO PROJEKTU</w:t>
              <w:tab/>
              <w:t xml:space="preserve">5</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kfkawhreu64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II. CZĘŚĆ OPISOWA</w:t>
              <w:tab/>
              <w:t xml:space="preserve">13</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o979kyp24ec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1.1. PRZEDMIOT OPRACOWANIA</w:t>
              <w:tab/>
              <w:t xml:space="preserve">13</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a53zps3icoo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1.2. PODSTAWA OPRACOWANIA</w:t>
              <w:tab/>
              <w:t xml:space="preserve">13</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3sn82vcgex8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1.3. ZAKRES I CEL OPRACOWANIA</w:t>
              <w:tab/>
              <w:t xml:space="preserve">14</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lipirclih0y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 OPIS KONSTRUKCJI.</w:t>
              <w:tab/>
              <w:t xml:space="preserve">14</w:t>
            </w:r>
          </w:hyperlink>
          <w:r w:rsidDel="00000000" w:rsidR="00000000" w:rsidRPr="00000000">
            <w:rPr>
              <w:rtl w:val="0"/>
            </w:rPr>
          </w:r>
        </w:p>
        <w:p w:rsidR="00000000" w:rsidDel="00000000" w:rsidP="00000000" w:rsidRDefault="00000000" w:rsidRPr="00000000" w14:paraId="00000038">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9u5ipmisrhy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2.1. CZĘŚĆ OGÓLNA</w:t>
              <w:tab/>
              <w:t xml:space="preserve">14</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v7phbt8bht6e">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2.2. PODSTAWOWE ZAŁOŻENIA KONSTRUKCYJNE</w:t>
              <w:tab/>
              <w:t xml:space="preserve">14</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o8dqw6e1hvx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2.3. ROZWIĄZANIA ELEMENTÓW KONSTRUKCYJNYCH</w:t>
              <w:tab/>
              <w:t xml:space="preserve">14</w:t>
            </w:r>
          </w:hyperlink>
          <w:r w:rsidDel="00000000" w:rsidR="00000000" w:rsidRPr="00000000">
            <w:rPr>
              <w:rtl w:val="0"/>
            </w:rPr>
          </w:r>
        </w:p>
        <w:p w:rsidR="00000000" w:rsidDel="00000000" w:rsidP="00000000" w:rsidRDefault="00000000" w:rsidRPr="00000000" w14:paraId="0000003B">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y53q4j4nxxk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 WYTYCZNE REALIZACJI.</w:t>
              <w:tab/>
              <w:t xml:space="preserve">16</w:t>
            </w:r>
          </w:hyperlink>
          <w:r w:rsidDel="00000000" w:rsidR="00000000" w:rsidRPr="00000000">
            <w:rPr>
              <w:rtl w:val="0"/>
            </w:rPr>
          </w:r>
        </w:p>
        <w:p w:rsidR="00000000" w:rsidDel="00000000" w:rsidP="00000000" w:rsidRDefault="00000000" w:rsidRPr="00000000" w14:paraId="0000003C">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rbxwzdzak25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3.1. OGÓLNE WARUNKI PROWADZENIA ROBÓT</w:t>
              <w:tab/>
              <w:t xml:space="preserve">16</w:t>
            </w:r>
          </w:hyperlink>
          <w:r w:rsidDel="00000000" w:rsidR="00000000" w:rsidRPr="00000000">
            <w:rPr>
              <w:rtl w:val="0"/>
            </w:rPr>
          </w:r>
        </w:p>
        <w:p w:rsidR="00000000" w:rsidDel="00000000" w:rsidP="00000000" w:rsidRDefault="00000000" w:rsidRPr="00000000" w14:paraId="0000003D">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cxshrspujk3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3.2. WARUNKI BHP</w:t>
              <w:tab/>
              <w:t xml:space="preserve">16</w:t>
            </w:r>
          </w:hyperlink>
          <w:r w:rsidDel="00000000" w:rsidR="00000000" w:rsidRPr="00000000">
            <w:rPr>
              <w:rtl w:val="0"/>
            </w:rPr>
          </w:r>
        </w:p>
        <w:p w:rsidR="00000000" w:rsidDel="00000000" w:rsidP="00000000" w:rsidRDefault="00000000" w:rsidRPr="00000000" w14:paraId="0000003E">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b5jcc43vgxk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3.4. UWAGI KOŃCOWE.</w:t>
              <w:tab/>
              <w:t xml:space="preserve">16</w:t>
            </w:r>
          </w:hyperlink>
          <w:r w:rsidDel="00000000" w:rsidR="00000000" w:rsidRPr="00000000">
            <w:rPr>
              <w:rtl w:val="0"/>
            </w:rPr>
          </w:r>
        </w:p>
        <w:p w:rsidR="00000000" w:rsidDel="00000000" w:rsidP="00000000" w:rsidRDefault="00000000" w:rsidRPr="00000000" w14:paraId="0000003F">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gecycz7riuv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 OBLICZENIA.</w:t>
              <w:tab/>
              <w:t xml:space="preserve">18</w:t>
            </w:r>
          </w:hyperlink>
          <w:r w:rsidDel="00000000" w:rsidR="00000000" w:rsidRPr="00000000">
            <w:rPr>
              <w:rtl w:val="0"/>
            </w:rPr>
          </w:r>
        </w:p>
        <w:p w:rsidR="00000000" w:rsidDel="00000000" w:rsidP="00000000" w:rsidRDefault="00000000" w:rsidRPr="00000000" w14:paraId="00000040">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4wrufdkj2yo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4.1. ZAŁOŻENIA DO OBLICZEN STATYCZNYCH</w:t>
              <w:tab/>
              <w:t xml:space="preserve">18</w:t>
            </w:r>
          </w:hyperlink>
          <w:r w:rsidDel="00000000" w:rsidR="00000000" w:rsidRPr="00000000">
            <w:rPr>
              <w:rtl w:val="0"/>
            </w:rPr>
          </w:r>
        </w:p>
        <w:p w:rsidR="00000000" w:rsidDel="00000000" w:rsidP="00000000" w:rsidRDefault="00000000" w:rsidRPr="00000000" w14:paraId="00000041">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pq7cf8shfv2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 ZEBRANIE OBCIĄZEŃ</w:t>
              <w:tab/>
              <w:t xml:space="preserve">18</w:t>
            </w:r>
          </w:hyperlink>
          <w:r w:rsidDel="00000000" w:rsidR="00000000" w:rsidRPr="00000000">
            <w:rPr>
              <w:rtl w:val="0"/>
            </w:rPr>
          </w:r>
        </w:p>
        <w:p w:rsidR="00000000" w:rsidDel="00000000" w:rsidP="00000000" w:rsidRDefault="00000000" w:rsidRPr="00000000" w14:paraId="00000042">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8u84xn1y885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4.3. OBLICZENIA ELEMENTÓW</w:t>
              <w:tab/>
              <w:t xml:space="preserve">18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3">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44">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45">
      <w:pPr>
        <w:spacing w:after="0" w:line="240" w:lineRule="auto"/>
        <w:rPr>
          <w:rFonts w:ascii="Arial" w:cs="Arial" w:eastAsia="Arial" w:hAnsi="Arial"/>
          <w:b w:val="1"/>
          <w:sz w:val="28"/>
          <w:szCs w:val="28"/>
        </w:rPr>
      </w:pPr>
      <w:bookmarkStart w:colFirst="0" w:colLast="0" w:name="_heading=h.99ahth20oela" w:id="0"/>
      <w:bookmarkEnd w:id="0"/>
      <w:r w:rsidDel="00000000" w:rsidR="00000000" w:rsidRPr="00000000">
        <w:rPr>
          <w:rFonts w:ascii="Arial" w:cs="Arial" w:eastAsia="Arial" w:hAnsi="Arial"/>
          <w:b w:val="1"/>
          <w:sz w:val="28"/>
          <w:szCs w:val="28"/>
          <w:rtl w:val="0"/>
        </w:rPr>
        <w:t xml:space="preserve">Spis rysunków</w:t>
      </w:r>
    </w:p>
    <w:sdt>
      <w:sdtPr>
        <w:docPartObj>
          <w:docPartGallery w:val="Table of Contents"/>
          <w:docPartUnique w:val="1"/>
        </w:docPartObj>
      </w:sdtPr>
      <w:sdtContent>
        <w:p w:rsidR="00000000" w:rsidDel="00000000" w:rsidP="00000000" w:rsidRDefault="00000000" w:rsidRPr="00000000" w14:paraId="00000046">
          <w:pPr>
            <w:spacing w:after="0" w:line="240" w:lineRule="auto"/>
            <w:rPr>
              <w:rFonts w:ascii="Arial" w:cs="Arial" w:eastAsia="Arial" w:hAnsi="Arial"/>
              <w:b w:val="1"/>
            </w:rPr>
          </w:pPr>
          <w:r w:rsidDel="00000000" w:rsidR="00000000" w:rsidRPr="00000000">
            <w:fldChar w:fldCharType="begin"/>
            <w:instrText xml:space="preserve"> TOC \h \u \z \t "Heading 1,1,Heading 2,2,Heading 3,3,"</w:instrText>
            <w:fldChar w:fldCharType="separate"/>
          </w:r>
          <w:r w:rsidDel="00000000" w:rsidR="00000000" w:rsidRPr="00000000">
            <w:rPr>
              <w:rFonts w:ascii="Arial" w:cs="Arial" w:eastAsia="Arial" w:hAnsi="Arial"/>
              <w:b w:val="1"/>
              <w:rtl w:val="0"/>
            </w:rPr>
            <w:t xml:space="preserve">K-01.1 – Rozmieszczenie konstrukcji</w:t>
          </w:r>
        </w:p>
        <w:p w:rsidR="00000000" w:rsidDel="00000000" w:rsidP="00000000" w:rsidRDefault="00000000" w:rsidRPr="00000000" w14:paraId="00000047">
          <w:pPr>
            <w:spacing w:after="0" w:line="240" w:lineRule="auto"/>
            <w:rPr>
              <w:rFonts w:ascii="Arial" w:cs="Arial" w:eastAsia="Arial" w:hAnsi="Arial"/>
              <w:b w:val="1"/>
            </w:rPr>
          </w:pPr>
          <w:r w:rsidDel="00000000" w:rsidR="00000000" w:rsidRPr="00000000">
            <w:rPr>
              <w:rFonts w:ascii="Arial" w:cs="Arial" w:eastAsia="Arial" w:hAnsi="Arial"/>
              <w:b w:val="1"/>
              <w:rtl w:val="0"/>
            </w:rPr>
            <w:t xml:space="preserve">K-01.2 – Nadproża stalowe</w:t>
          </w:r>
        </w:p>
        <w:p w:rsidR="00000000" w:rsidDel="00000000" w:rsidP="00000000" w:rsidRDefault="00000000" w:rsidRPr="00000000" w14:paraId="00000048">
          <w:pPr>
            <w:spacing w:after="0" w:line="240" w:lineRule="auto"/>
            <w:rPr>
              <w:rFonts w:ascii="Arial" w:cs="Arial" w:eastAsia="Arial" w:hAnsi="Arial"/>
              <w:b w:val="1"/>
            </w:rPr>
          </w:pPr>
          <w:r w:rsidDel="00000000" w:rsidR="00000000" w:rsidRPr="00000000">
            <w:rPr>
              <w:rFonts w:ascii="Arial" w:cs="Arial" w:eastAsia="Arial" w:hAnsi="Arial"/>
              <w:b w:val="1"/>
              <w:rtl w:val="0"/>
            </w:rPr>
            <w:t xml:space="preserve">K-01.3 – Schemat zbrojenia rdzeni</w:t>
          </w:r>
        </w:p>
        <w:p w:rsidR="00000000" w:rsidDel="00000000" w:rsidP="00000000" w:rsidRDefault="00000000" w:rsidRPr="00000000" w14:paraId="00000049">
          <w:pPr>
            <w:spacing w:after="0" w:line="240" w:lineRule="auto"/>
            <w:rPr>
              <w:rFonts w:ascii="Arial" w:cs="Arial" w:eastAsia="Arial" w:hAnsi="Arial"/>
              <w:b w:val="1"/>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pStyle w:val="Heading1"/>
        <w:pageBreakBefore w:val="1"/>
        <w:tabs>
          <w:tab w:val="left" w:leader="none" w:pos="945"/>
        </w:tabs>
        <w:spacing w:before="101" w:lineRule="auto"/>
        <w:ind w:left="0" w:firstLine="0"/>
        <w:rPr>
          <w:rFonts w:ascii="Arial" w:cs="Arial" w:eastAsia="Arial" w:hAnsi="Arial"/>
          <w:b w:val="1"/>
          <w:color w:val="000000"/>
        </w:rPr>
      </w:pPr>
      <w:bookmarkStart w:colFirst="0" w:colLast="0" w:name="_heading=h.yycv80xfc07x" w:id="1"/>
      <w:bookmarkEnd w:id="1"/>
      <w:r w:rsidDel="00000000" w:rsidR="00000000" w:rsidRPr="00000000">
        <w:br w:type="page"/>
      </w:r>
      <w:r w:rsidDel="00000000" w:rsidR="00000000" w:rsidRPr="00000000">
        <w:rPr>
          <w:rtl w:val="0"/>
        </w:rPr>
      </w:r>
    </w:p>
    <w:p w:rsidR="00000000" w:rsidDel="00000000" w:rsidP="00000000" w:rsidRDefault="00000000" w:rsidRPr="00000000" w14:paraId="0000004B">
      <w:pPr>
        <w:pStyle w:val="Heading1"/>
        <w:pageBreakBefore w:val="1"/>
        <w:tabs>
          <w:tab w:val="left" w:leader="none" w:pos="945"/>
        </w:tabs>
        <w:spacing w:before="101" w:lineRule="auto"/>
        <w:ind w:left="0" w:firstLine="0"/>
        <w:rPr>
          <w:rFonts w:ascii="Arial" w:cs="Arial" w:eastAsia="Arial" w:hAnsi="Arial"/>
          <w:b w:val="1"/>
          <w:color w:val="000000"/>
          <w:u w:val="single"/>
        </w:rPr>
      </w:pPr>
      <w:bookmarkStart w:colFirst="0" w:colLast="0" w:name="_heading=h.1c1mvzog6hgq" w:id="2"/>
      <w:bookmarkEnd w:id="2"/>
      <w:r w:rsidDel="00000000" w:rsidR="00000000" w:rsidRPr="00000000">
        <w:rPr>
          <w:rFonts w:ascii="Arial" w:cs="Arial" w:eastAsia="Arial" w:hAnsi="Arial"/>
          <w:b w:val="1"/>
          <w:color w:val="000000"/>
          <w:rtl w:val="0"/>
        </w:rPr>
        <w:t xml:space="preserve">I. </w:t>
      </w:r>
      <w:r w:rsidDel="00000000" w:rsidR="00000000" w:rsidRPr="00000000">
        <w:rPr>
          <w:rFonts w:ascii="Arial" w:cs="Arial" w:eastAsia="Arial" w:hAnsi="Arial"/>
          <w:b w:val="1"/>
          <w:color w:val="000000"/>
          <w:sz w:val="28"/>
          <w:szCs w:val="28"/>
          <w:u w:val="single"/>
          <w:rtl w:val="0"/>
        </w:rPr>
        <w:t xml:space="preserve">DOKUMENTY DOŁĄCZONE DO PROJEKTU </w:t>
      </w:r>
      <w:r w:rsidDel="00000000" w:rsidR="00000000" w:rsidRPr="00000000">
        <w:rPr>
          <w:rtl w:val="0"/>
        </w:rPr>
      </w:r>
    </w:p>
    <w:p w:rsidR="00000000" w:rsidDel="00000000" w:rsidP="00000000" w:rsidRDefault="00000000" w:rsidRPr="00000000" w14:paraId="0000004C">
      <w:pPr>
        <w:jc w:val="center"/>
        <w:rPr>
          <w:rFonts w:ascii="Arial" w:cs="Arial" w:eastAsia="Arial" w:hAnsi="Arial"/>
        </w:rPr>
      </w:pPr>
      <w:r w:rsidDel="00000000" w:rsidR="00000000" w:rsidRPr="00000000">
        <w:rPr>
          <w:rtl w:val="0"/>
        </w:rPr>
      </w:r>
    </w:p>
    <w:p w:rsidR="00000000" w:rsidDel="00000000" w:rsidP="00000000" w:rsidRDefault="00000000" w:rsidRPr="00000000" w14:paraId="0000004D">
      <w:pPr>
        <w:spacing w:after="270" w:line="276" w:lineRule="auto"/>
        <w:ind w:right="350"/>
        <w:jc w:val="right"/>
        <w:rPr>
          <w:rFonts w:ascii="Liberation Serif" w:cs="Liberation Serif" w:eastAsia="Liberation Serif" w:hAnsi="Liberation Serif"/>
          <w:sz w:val="24"/>
          <w:szCs w:val="24"/>
        </w:rPr>
      </w:pPr>
      <w:r w:rsidDel="00000000" w:rsidR="00000000" w:rsidRPr="00000000">
        <w:rPr>
          <w:rFonts w:ascii="Arial" w:cs="Arial" w:eastAsia="Arial" w:hAnsi="Arial"/>
          <w:sz w:val="18"/>
          <w:szCs w:val="18"/>
          <w:rtl w:val="0"/>
        </w:rPr>
        <w:t xml:space="preserve">WARSZAWA, 15 MARCA 2025 r.</w:t>
      </w:r>
      <w:r w:rsidDel="00000000" w:rsidR="00000000" w:rsidRPr="00000000">
        <w:rPr>
          <w:rFonts w:ascii="Arial" w:cs="Arial" w:eastAsia="Arial" w:hAnsi="Arial"/>
          <w:sz w:val="24"/>
          <w:szCs w:val="24"/>
          <w:rtl w:val="0"/>
        </w:rPr>
        <w:t xml:space="preserve"> </w:t>
      </w:r>
      <w:r w:rsidDel="00000000" w:rsidR="00000000" w:rsidRPr="00000000">
        <w:rPr>
          <w:rtl w:val="0"/>
        </w:rPr>
      </w:r>
    </w:p>
    <w:p w:rsidR="00000000" w:rsidDel="00000000" w:rsidP="00000000" w:rsidRDefault="00000000" w:rsidRPr="00000000" w14:paraId="0000004E">
      <w:pPr>
        <w:jc w:val="left"/>
        <w:rPr>
          <w:rFonts w:ascii="Arial" w:cs="Arial" w:eastAsia="Arial" w:hAnsi="Arial"/>
        </w:rPr>
      </w:pPr>
      <w:r w:rsidDel="00000000" w:rsidR="00000000" w:rsidRPr="00000000">
        <w:rPr>
          <w:rtl w:val="0"/>
        </w:rPr>
      </w:r>
    </w:p>
    <w:p w:rsidR="00000000" w:rsidDel="00000000" w:rsidP="00000000" w:rsidRDefault="00000000" w:rsidRPr="00000000" w14:paraId="0000004F">
      <w:pPr>
        <w:jc w:val="center"/>
        <w:rPr>
          <w:rFonts w:ascii="Arial" w:cs="Arial" w:eastAsia="Arial" w:hAnsi="Arial"/>
        </w:rPr>
      </w:pPr>
      <w:r w:rsidDel="00000000" w:rsidR="00000000" w:rsidRPr="00000000">
        <w:rPr>
          <w:rtl w:val="0"/>
        </w:rPr>
      </w:r>
    </w:p>
    <w:p w:rsidR="00000000" w:rsidDel="00000000" w:rsidP="00000000" w:rsidRDefault="00000000" w:rsidRPr="00000000" w14:paraId="00000050">
      <w:pPr>
        <w:jc w:val="cente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OŚWIADCZENIE</w:t>
      </w:r>
    </w:p>
    <w:p w:rsidR="00000000" w:rsidDel="00000000" w:rsidP="00000000" w:rsidRDefault="00000000" w:rsidRPr="00000000" w14:paraId="00000051">
      <w:pPr>
        <w:spacing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52">
      <w:pPr>
        <w:spacing w:after="0" w:before="60" w:line="360" w:lineRule="auto"/>
        <w:ind w:right="346" w:firstLine="708"/>
        <w:jc w:val="both"/>
        <w:rPr>
          <w:rFonts w:ascii="Arial" w:cs="Arial" w:eastAsia="Arial" w:hAnsi="Arial"/>
          <w:b w:val="1"/>
          <w:color w:val="000000"/>
        </w:rPr>
      </w:pPr>
      <w:r w:rsidDel="00000000" w:rsidR="00000000" w:rsidRPr="00000000">
        <w:rPr>
          <w:rFonts w:ascii="Arial" w:cs="Arial" w:eastAsia="Arial" w:hAnsi="Arial"/>
          <w:rtl w:val="0"/>
        </w:rPr>
        <w:t xml:space="preserve">Zgodnie z art. 34 ust. 3d Prawa Budowlanego z dnia 7 lipca 1994r. (Dz.U. z 2024 r. poz. 725 tekst jednolity z późn. zm.) my niżej podpisani oświadczamy, że wymieniony projekt </w:t>
      </w:r>
      <w:r w:rsidDel="00000000" w:rsidR="00000000" w:rsidRPr="00000000">
        <w:rPr>
          <w:rFonts w:ascii="Arial" w:cs="Arial" w:eastAsia="Arial" w:hAnsi="Arial"/>
          <w:b w:val="1"/>
          <w:u w:val="single"/>
          <w:rtl w:val="0"/>
        </w:rPr>
        <w:t xml:space="preserve">,,Przebudowa oraz zmiana sposobu użytkowania magazynku na salę zajęć rewalidacyjnych w szkole podstawowej nr 2 w Czarnkowie”</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został sporządzony zgodnie z obowiązującymi przepisami oraz zasadami wiedzy technicznej.</w:t>
      </w:r>
      <w:r w:rsidDel="00000000" w:rsidR="00000000" w:rsidRPr="00000000">
        <w:rPr>
          <w:rtl w:val="0"/>
        </w:rPr>
      </w:r>
    </w:p>
    <w:p w:rsidR="00000000" w:rsidDel="00000000" w:rsidP="00000000" w:rsidRDefault="00000000" w:rsidRPr="00000000" w14:paraId="00000053">
      <w:pPr>
        <w:jc w:val="center"/>
        <w:rPr>
          <w:rFonts w:ascii="Arial" w:cs="Arial" w:eastAsia="Arial" w:hAnsi="Arial"/>
        </w:rPr>
      </w:pPr>
      <w:r w:rsidDel="00000000" w:rsidR="00000000" w:rsidRPr="00000000">
        <w:rPr>
          <w:rtl w:val="0"/>
        </w:rPr>
      </w:r>
    </w:p>
    <w:p w:rsidR="00000000" w:rsidDel="00000000" w:rsidP="00000000" w:rsidRDefault="00000000" w:rsidRPr="00000000" w14:paraId="00000054">
      <w:pPr>
        <w:spacing w:after="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55">
      <w:pPr>
        <w:spacing w:after="0" w:line="240" w:lineRule="auto"/>
        <w:rPr>
          <w:rFonts w:ascii="Arial" w:cs="Arial" w:eastAsia="Arial" w:hAnsi="Arial"/>
        </w:rPr>
      </w:pPr>
      <w:r w:rsidDel="00000000" w:rsidR="00000000" w:rsidRPr="00000000">
        <w:rPr>
          <w:rFonts w:ascii="Arial" w:cs="Arial" w:eastAsia="Arial" w:hAnsi="Arial"/>
          <w:u w:val="single"/>
          <w:rtl w:val="0"/>
        </w:rPr>
        <w:t xml:space="preserve">PROJEKTANT:</w:t>
        <w:br w:type="textWrapping"/>
      </w:r>
      <w:r w:rsidDel="00000000" w:rsidR="00000000" w:rsidRPr="00000000">
        <w:rPr>
          <w:rFonts w:ascii="Arial" w:cs="Arial" w:eastAsia="Arial" w:hAnsi="Arial"/>
          <w:rtl w:val="0"/>
        </w:rPr>
        <w:t xml:space="preserve">mgr inż. Viktor Demchuk - nr upr. MAZ/0660/PWBKb/23</w:t>
      </w:r>
      <w:r w:rsidDel="00000000" w:rsidR="00000000" w:rsidRPr="00000000">
        <w:rPr>
          <w:rFonts w:ascii="Arial" w:cs="Arial" w:eastAsia="Arial" w:hAnsi="Arial"/>
          <w:b w:val="1"/>
          <w:rtl w:val="0"/>
        </w:rPr>
        <w:tab/>
      </w:r>
      <w:r w:rsidDel="00000000" w:rsidR="00000000" w:rsidRPr="00000000">
        <w:rPr>
          <w:rFonts w:ascii="Arial" w:cs="Arial" w:eastAsia="Arial" w:hAnsi="Arial"/>
          <w:rtl w:val="0"/>
        </w:rPr>
        <w:tab/>
        <w:tab/>
        <w:t xml:space="preserve">...……………………..</w:t>
      </w:r>
    </w:p>
    <w:p w:rsidR="00000000" w:rsidDel="00000000" w:rsidP="00000000" w:rsidRDefault="00000000" w:rsidRPr="00000000" w14:paraId="00000056">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57">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58">
      <w:pPr>
        <w:spacing w:after="0" w:line="240" w:lineRule="auto"/>
        <w:rPr>
          <w:rFonts w:ascii="Arial" w:cs="Arial" w:eastAsia="Arial" w:hAnsi="Arial"/>
          <w:u w:val="single"/>
        </w:rPr>
      </w:pPr>
      <w:r w:rsidDel="00000000" w:rsidR="00000000" w:rsidRPr="00000000">
        <w:rPr>
          <w:rFonts w:ascii="Arial" w:cs="Arial" w:eastAsia="Arial" w:hAnsi="Arial"/>
          <w:u w:val="single"/>
          <w:rtl w:val="0"/>
        </w:rPr>
        <w:t xml:space="preserve">SPRAWDZAJĄCY:</w:t>
        <w:br w:type="textWrapping"/>
      </w:r>
      <w:r w:rsidDel="00000000" w:rsidR="00000000" w:rsidRPr="00000000">
        <w:rPr>
          <w:rFonts w:ascii="Arial" w:cs="Arial" w:eastAsia="Arial" w:hAnsi="Arial"/>
          <w:rtl w:val="0"/>
        </w:rPr>
        <w:t xml:space="preserve">mgr inż. Janusz Gagatko  - nr upr. PDK/0135/PWOK/06</w:t>
      </w:r>
      <w:r w:rsidDel="00000000" w:rsidR="00000000" w:rsidRPr="00000000">
        <w:rPr>
          <w:rFonts w:ascii="Arial" w:cs="Arial" w:eastAsia="Arial" w:hAnsi="Arial"/>
          <w:b w:val="1"/>
          <w:rtl w:val="0"/>
        </w:rPr>
        <w:tab/>
      </w:r>
      <w:r w:rsidDel="00000000" w:rsidR="00000000" w:rsidRPr="00000000">
        <w:rPr>
          <w:rFonts w:ascii="Arial" w:cs="Arial" w:eastAsia="Arial" w:hAnsi="Arial"/>
          <w:rtl w:val="0"/>
        </w:rPr>
        <w:tab/>
        <w:tab/>
        <w:t xml:space="preserve">...……………………..</w:t>
      </w:r>
      <w:r w:rsidDel="00000000" w:rsidR="00000000" w:rsidRPr="00000000">
        <w:rPr>
          <w:rFonts w:ascii="Arial" w:cs="Arial" w:eastAsia="Arial" w:hAnsi="Arial"/>
          <w:u w:val="single"/>
          <w:rtl w:val="0"/>
        </w:rPr>
        <w:br w:type="textWrapping"/>
      </w:r>
    </w:p>
    <w:p w:rsidR="00000000" w:rsidDel="00000000" w:rsidP="00000000" w:rsidRDefault="00000000" w:rsidRPr="00000000" w14:paraId="00000059">
      <w:pPr>
        <w:spacing w:after="0" w:line="240" w:lineRule="auto"/>
        <w:rPr>
          <w:rFonts w:ascii="Arial" w:cs="Arial" w:eastAsia="Arial" w:hAnsi="Arial"/>
          <w:highlight w:val="red"/>
        </w:rPr>
      </w:pPr>
      <w:r w:rsidDel="00000000" w:rsidR="00000000" w:rsidRPr="00000000">
        <w:rPr>
          <w:rtl w:val="0"/>
        </w:rPr>
      </w:r>
    </w:p>
    <w:p w:rsidR="00000000" w:rsidDel="00000000" w:rsidP="00000000" w:rsidRDefault="00000000" w:rsidRPr="00000000" w14:paraId="0000005A">
      <w:pPr>
        <w:spacing w:after="0" w:line="240" w:lineRule="auto"/>
        <w:rPr>
          <w:rFonts w:ascii="Arial" w:cs="Arial" w:eastAsia="Arial" w:hAnsi="Arial"/>
          <w:highlight w:val="red"/>
        </w:rPr>
      </w:pPr>
      <w:r w:rsidDel="00000000" w:rsidR="00000000" w:rsidRPr="00000000">
        <w:br w:type="page"/>
      </w:r>
      <w:r w:rsidDel="00000000" w:rsidR="00000000" w:rsidRPr="00000000">
        <w:br w:type="page"/>
      </w:r>
      <w:r w:rsidDel="00000000" w:rsidR="00000000" w:rsidRPr="00000000">
        <w:rPr>
          <w:rtl w:val="0"/>
        </w:rPr>
      </w:r>
    </w:p>
    <w:p w:rsidR="00000000" w:rsidDel="00000000" w:rsidP="00000000" w:rsidRDefault="00000000" w:rsidRPr="00000000" w14:paraId="0000005B">
      <w:pPr>
        <w:spacing w:after="0" w:line="240" w:lineRule="auto"/>
        <w:rPr>
          <w:rFonts w:ascii="Arial" w:cs="Arial" w:eastAsia="Arial" w:hAnsi="Arial"/>
          <w:highlight w:val="red"/>
        </w:rPr>
        <w:sectPr>
          <w:footerReference r:id="rId86" w:type="default"/>
          <w:pgSz w:h="16840" w:w="11910" w:orient="portrait"/>
          <w:pgMar w:bottom="1900" w:top="1580" w:left="1040" w:right="560" w:header="0" w:footer="283"/>
          <w:pgNumType w:start="1"/>
        </w:sectPr>
      </w:pPr>
      <w:r w:rsidDel="00000000" w:rsidR="00000000" w:rsidRPr="00000000">
        <w:rPr>
          <w:rtl w:val="0"/>
        </w:rPr>
      </w:r>
    </w:p>
    <w:p w:rsidR="00000000" w:rsidDel="00000000" w:rsidP="00000000" w:rsidRDefault="00000000" w:rsidRPr="00000000" w14:paraId="0000005C">
      <w:pPr>
        <w:spacing w:after="0" w:line="240" w:lineRule="auto"/>
        <w:rPr>
          <w:rFonts w:ascii="Arial" w:cs="Arial" w:eastAsia="Arial" w:hAnsi="Arial"/>
        </w:rPr>
      </w:pPr>
      <w:r w:rsidDel="00000000" w:rsidR="00000000" w:rsidRPr="00000000">
        <w:rPr>
          <w:rFonts w:ascii="Arial" w:cs="Arial" w:eastAsia="Arial" w:hAnsi="Arial"/>
          <w:sz w:val="20"/>
          <w:szCs w:val="20"/>
        </w:rPr>
        <w:drawing>
          <wp:inline distB="0" distT="0" distL="0" distR="0">
            <wp:extent cx="6037580" cy="8597900"/>
            <wp:effectExtent b="0" l="0" r="0" t="0"/>
            <wp:docPr id="1774196427" name="image83.png"/>
            <a:graphic>
              <a:graphicData uri="http://schemas.openxmlformats.org/drawingml/2006/picture">
                <pic:pic>
                  <pic:nvPicPr>
                    <pic:cNvPr id="0" name="image83.png"/>
                    <pic:cNvPicPr preferRelativeResize="0"/>
                  </pic:nvPicPr>
                  <pic:blipFill>
                    <a:blip r:embed="rId87"/>
                    <a:srcRect b="0" l="0" r="0" t="0"/>
                    <a:stretch>
                      <a:fillRect/>
                    </a:stretch>
                  </pic:blipFill>
                  <pic:spPr>
                    <a:xfrm>
                      <a:off x="0" y="0"/>
                      <a:ext cx="6037580" cy="85979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after="0" w:line="240" w:lineRule="auto"/>
        <w:rPr>
          <w:rFonts w:ascii="Arial" w:cs="Arial" w:eastAsia="Arial" w:hAnsi="Arial"/>
          <w:sz w:val="24"/>
          <w:szCs w:val="24"/>
        </w:rPr>
      </w:pPr>
      <w:r w:rsidDel="00000000" w:rsidR="00000000" w:rsidRPr="00000000">
        <w:rPr>
          <w:rFonts w:ascii="Arial" w:cs="Arial" w:eastAsia="Arial" w:hAnsi="Arial"/>
          <w:sz w:val="20"/>
          <w:szCs w:val="20"/>
        </w:rPr>
        <w:drawing>
          <wp:inline distB="0" distT="0" distL="0" distR="0">
            <wp:extent cx="6076600" cy="8597900"/>
            <wp:effectExtent b="0" l="0" r="0" t="0"/>
            <wp:docPr id="1774196429" name="image81.jpg"/>
            <a:graphic>
              <a:graphicData uri="http://schemas.openxmlformats.org/drawingml/2006/picture">
                <pic:pic>
                  <pic:nvPicPr>
                    <pic:cNvPr id="0" name="image81.jpg"/>
                    <pic:cNvPicPr preferRelativeResize="0"/>
                  </pic:nvPicPr>
                  <pic:blipFill>
                    <a:blip r:embed="rId88"/>
                    <a:srcRect b="0" l="0" r="0" t="0"/>
                    <a:stretch>
                      <a:fillRect/>
                    </a:stretch>
                  </pic:blipFill>
                  <pic:spPr>
                    <a:xfrm>
                      <a:off x="0" y="0"/>
                      <a:ext cx="6076600" cy="85979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0" w:line="240" w:lineRule="auto"/>
        <w:rPr>
          <w:rFonts w:ascii="Arial" w:cs="Arial" w:eastAsia="Arial" w:hAnsi="Arial"/>
          <w:sz w:val="24"/>
          <w:szCs w:val="24"/>
        </w:rPr>
      </w:pPr>
      <w:r w:rsidDel="00000000" w:rsidR="00000000" w:rsidRPr="00000000">
        <w:rPr>
          <w:rFonts w:ascii="Arial" w:cs="Arial" w:eastAsia="Arial" w:hAnsi="Arial"/>
          <w:sz w:val="20"/>
          <w:szCs w:val="20"/>
        </w:rPr>
        <w:drawing>
          <wp:inline distB="0" distT="0" distL="0" distR="0">
            <wp:extent cx="5986145" cy="8483600"/>
            <wp:effectExtent b="0" l="0" r="0" t="0"/>
            <wp:docPr id="1774196428" name="image85.png"/>
            <a:graphic>
              <a:graphicData uri="http://schemas.openxmlformats.org/drawingml/2006/picture">
                <pic:pic>
                  <pic:nvPicPr>
                    <pic:cNvPr id="0" name="image85.png"/>
                    <pic:cNvPicPr preferRelativeResize="0"/>
                  </pic:nvPicPr>
                  <pic:blipFill>
                    <a:blip r:embed="rId89"/>
                    <a:srcRect b="0" l="0" r="0" t="0"/>
                    <a:stretch>
                      <a:fillRect/>
                    </a:stretch>
                  </pic:blipFill>
                  <pic:spPr>
                    <a:xfrm>
                      <a:off x="0" y="0"/>
                      <a:ext cx="5986145" cy="84836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0" w:line="240" w:lineRule="auto"/>
        <w:rPr>
          <w:rFonts w:ascii="Arial" w:cs="Arial" w:eastAsia="Arial" w:hAnsi="Arial"/>
          <w:sz w:val="24"/>
          <w:szCs w:val="24"/>
        </w:rPr>
      </w:pPr>
      <w:r w:rsidDel="00000000" w:rsidR="00000000" w:rsidRPr="00000000">
        <w:rPr>
          <w:rFonts w:ascii="Arial" w:cs="Arial" w:eastAsia="Arial" w:hAnsi="Arial"/>
          <w:sz w:val="20"/>
          <w:szCs w:val="20"/>
        </w:rPr>
        <w:drawing>
          <wp:inline distB="0" distT="0" distL="0" distR="0">
            <wp:extent cx="5998170" cy="8483600"/>
            <wp:effectExtent b="0" l="0" r="0" t="0"/>
            <wp:docPr id="1774196431" name="image82.jpg"/>
            <a:graphic>
              <a:graphicData uri="http://schemas.openxmlformats.org/drawingml/2006/picture">
                <pic:pic>
                  <pic:nvPicPr>
                    <pic:cNvPr id="0" name="image82.jpg"/>
                    <pic:cNvPicPr preferRelativeResize="0"/>
                  </pic:nvPicPr>
                  <pic:blipFill>
                    <a:blip r:embed="rId90"/>
                    <a:srcRect b="0" l="0" r="0" t="0"/>
                    <a:stretch>
                      <a:fillRect/>
                    </a:stretch>
                  </pic:blipFill>
                  <pic:spPr>
                    <a:xfrm>
                      <a:off x="0" y="0"/>
                      <a:ext cx="5998170" cy="84836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Style w:val="Heading1"/>
        <w:pageBreakBefore w:val="1"/>
        <w:tabs>
          <w:tab w:val="left" w:leader="none" w:pos="945"/>
        </w:tabs>
        <w:spacing w:before="101" w:lineRule="auto"/>
        <w:rPr>
          <w:rFonts w:ascii="Arial" w:cs="Arial" w:eastAsia="Arial" w:hAnsi="Arial"/>
          <w:b w:val="1"/>
          <w:color w:val="000000"/>
          <w:sz w:val="26"/>
          <w:szCs w:val="26"/>
        </w:rPr>
      </w:pPr>
      <w:bookmarkStart w:colFirst="0" w:colLast="0" w:name="_heading=h.92fhgb7ieblu" w:id="3"/>
      <w:bookmarkEnd w:id="3"/>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pageBreakBefore w:val="1"/>
        <w:tabs>
          <w:tab w:val="left" w:leader="none" w:pos="945"/>
        </w:tabs>
        <w:spacing w:before="101" w:lineRule="auto"/>
        <w:rPr>
          <w:rFonts w:ascii="Arial" w:cs="Arial" w:eastAsia="Arial" w:hAnsi="Arial"/>
          <w:b w:val="1"/>
          <w:color w:val="000000"/>
          <w:sz w:val="26"/>
          <w:szCs w:val="26"/>
          <w:u w:val="single"/>
        </w:rPr>
      </w:pPr>
      <w:bookmarkStart w:colFirst="0" w:colLast="0" w:name="_heading=h.kfkawhreu64s" w:id="4"/>
      <w:bookmarkEnd w:id="4"/>
      <w:r w:rsidDel="00000000" w:rsidR="00000000" w:rsidRPr="00000000">
        <w:rPr>
          <w:rFonts w:ascii="Arial" w:cs="Arial" w:eastAsia="Arial" w:hAnsi="Arial"/>
          <w:b w:val="1"/>
          <w:color w:val="000000"/>
          <w:sz w:val="26"/>
          <w:szCs w:val="26"/>
          <w:rtl w:val="0"/>
        </w:rPr>
        <w:t xml:space="preserve">II. </w:t>
      </w:r>
      <w:r w:rsidDel="00000000" w:rsidR="00000000" w:rsidRPr="00000000">
        <w:rPr>
          <w:rFonts w:ascii="Arial" w:cs="Arial" w:eastAsia="Arial" w:hAnsi="Arial"/>
          <w:b w:val="1"/>
          <w:color w:val="000000"/>
          <w:sz w:val="26"/>
          <w:szCs w:val="26"/>
          <w:u w:val="single"/>
          <w:rtl w:val="0"/>
        </w:rPr>
        <w:t xml:space="preserve">CZĘŚĆ OPISOWA</w:t>
      </w:r>
    </w:p>
    <w:p w:rsidR="00000000" w:rsidDel="00000000" w:rsidP="00000000" w:rsidRDefault="00000000" w:rsidRPr="00000000" w14:paraId="00000062">
      <w:pPr>
        <w:pStyle w:val="Heading1"/>
        <w:ind w:firstLine="567"/>
        <w:rPr>
          <w:rFonts w:ascii="Arial" w:cs="Arial" w:eastAsia="Arial" w:hAnsi="Arial"/>
          <w:b w:val="1"/>
          <w:color w:val="000000"/>
          <w:sz w:val="24"/>
          <w:szCs w:val="24"/>
          <w:u w:val="single"/>
        </w:rPr>
      </w:pPr>
      <w:bookmarkStart w:colFirst="0" w:colLast="0" w:name="_heading=h.o979kyp24ecf" w:id="5"/>
      <w:bookmarkEnd w:id="5"/>
      <w:r w:rsidDel="00000000" w:rsidR="00000000" w:rsidRPr="00000000">
        <w:rPr>
          <w:rFonts w:ascii="Arial" w:cs="Arial" w:eastAsia="Arial" w:hAnsi="Arial"/>
          <w:b w:val="1"/>
          <w:color w:val="000000"/>
          <w:sz w:val="24"/>
          <w:szCs w:val="24"/>
          <w:u w:val="single"/>
          <w:rtl w:val="0"/>
        </w:rPr>
        <w:t xml:space="preserve">1.1. PRZEDMIOT OPRACOWANIA</w:t>
      </w:r>
    </w:p>
    <w:p w:rsidR="00000000" w:rsidDel="00000000" w:rsidP="00000000" w:rsidRDefault="00000000" w:rsidRPr="00000000" w14:paraId="00000063">
      <w:pPr>
        <w:ind w:firstLine="567"/>
        <w:jc w:val="both"/>
        <w:rPr>
          <w:rFonts w:ascii="Arial" w:cs="Arial" w:eastAsia="Arial" w:hAnsi="Arial"/>
        </w:rPr>
      </w:pPr>
      <w:r w:rsidDel="00000000" w:rsidR="00000000" w:rsidRPr="00000000">
        <w:rPr>
          <w:rFonts w:ascii="Arial" w:cs="Arial" w:eastAsia="Arial" w:hAnsi="Arial"/>
          <w:rtl w:val="0"/>
        </w:rPr>
        <w:t xml:space="preserve">Projekt zakłada wykonanie otworu w ścianie konstrukcyjnej zewnętrznej w istniejącym budynku szkoły podstawowej nr 2 w Czarnkowie pod adresem ul. Wroniecka 136, 64-700 Czarnków za pomocą wykonania nadproża stalowego montowanego metodą wkuwania. </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567"/>
        <w:jc w:val="both"/>
        <w:rPr>
          <w:rFonts w:ascii="Arial" w:cs="Arial" w:eastAsia="Arial" w:hAnsi="Arial"/>
          <w:i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065">
      <w:pPr>
        <w:pStyle w:val="Heading1"/>
        <w:ind w:firstLine="567"/>
        <w:rPr>
          <w:rFonts w:ascii="Arial" w:cs="Arial" w:eastAsia="Arial" w:hAnsi="Arial"/>
          <w:b w:val="1"/>
          <w:color w:val="000000"/>
          <w:sz w:val="24"/>
          <w:szCs w:val="24"/>
          <w:u w:val="single"/>
        </w:rPr>
      </w:pPr>
      <w:bookmarkStart w:colFirst="0" w:colLast="0" w:name="_heading=h.a53zps3icoos" w:id="6"/>
      <w:bookmarkEnd w:id="6"/>
      <w:r w:rsidDel="00000000" w:rsidR="00000000" w:rsidRPr="00000000">
        <w:rPr>
          <w:rFonts w:ascii="Arial" w:cs="Arial" w:eastAsia="Arial" w:hAnsi="Arial"/>
          <w:b w:val="1"/>
          <w:color w:val="000000"/>
          <w:sz w:val="24"/>
          <w:szCs w:val="24"/>
          <w:u w:val="single"/>
          <w:rtl w:val="0"/>
        </w:rPr>
        <w:t xml:space="preserve">1.2. PODSTAWA OPRACOWANIA</w:t>
      </w:r>
    </w:p>
    <w:p w:rsidR="00000000" w:rsidDel="00000000" w:rsidP="00000000" w:rsidRDefault="00000000" w:rsidRPr="00000000" w14:paraId="0000006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0" w:right="0" w:firstLine="567"/>
        <w:jc w:val="both"/>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Projekt architektoniczno – budowlany „PRZEBUDOWA ORAZ ZMIANA SPOSOBU UŻYTKOWANIA MAGAZYNKU NA SALĘ ZAJĘĆ REWALIDACYJNYCH W SZKOLE PODSTAWOWEJ NR 2 W CZARNKOWIE” wykonany przez J. Szlis w lutym 2025r.</w:t>
      </w:r>
    </w:p>
    <w:p w:rsidR="00000000" w:rsidDel="00000000" w:rsidP="00000000" w:rsidRDefault="00000000" w:rsidRPr="00000000" w14:paraId="0000006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0" w:right="0" w:firstLine="567"/>
        <w:jc w:val="both"/>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Projekt wykonawczy konstrukcji „ROZBUDOWA BUDYNKU PUBLICZNEGO GIMNAZJUM przy ul. Wronieckiej 136 w Czarnkowie” wykonany przez I. Cybel  w lipcu 2017r.</w:t>
      </w:r>
    </w:p>
    <w:p w:rsidR="00000000" w:rsidDel="00000000" w:rsidP="00000000" w:rsidRDefault="00000000" w:rsidRPr="00000000" w14:paraId="0000006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0" w:right="0" w:firstLine="567"/>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Wytyczne Inwestora</w:t>
      </w:r>
    </w:p>
    <w:p w:rsidR="00000000" w:rsidDel="00000000" w:rsidP="00000000" w:rsidRDefault="00000000" w:rsidRPr="00000000" w14:paraId="0000006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0" w:right="0" w:firstLine="567"/>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Obowiązujące normy, przepisy i literatura fachowa a w szczególności normy:</w:t>
      </w:r>
    </w:p>
    <w:p w:rsidR="00000000" w:rsidDel="00000000" w:rsidP="00000000" w:rsidRDefault="00000000" w:rsidRPr="00000000" w14:paraId="0000006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1990, Eurokod, Podstawy projektowania konstrukcji, PKN, Warszawa 2004.</w:t>
      </w:r>
    </w:p>
    <w:p w:rsidR="00000000" w:rsidDel="00000000" w:rsidP="00000000" w:rsidRDefault="00000000" w:rsidRPr="00000000" w14:paraId="0000006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1991-1-3, Eurokod 1, Oddziaływania na konstrukcje Część 1-3:Oddziaływania ogólne- Obciążenie śniegiem, PKN, Warszawa 2005.</w:t>
      </w:r>
    </w:p>
    <w:p w:rsidR="00000000" w:rsidDel="00000000" w:rsidP="00000000" w:rsidRDefault="00000000" w:rsidRPr="00000000" w14:paraId="0000006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1991-1-1, Eurokod 1Oddziaływania na konstrukcje Część 1-1:Oddziaływania ogólne – Ciężar objętościowy, ciężar własny, obciążenia użytkowe w budynkach, PKN, Warszawa 2004.</w:t>
      </w:r>
    </w:p>
    <w:p w:rsidR="00000000" w:rsidDel="00000000" w:rsidP="00000000" w:rsidRDefault="00000000" w:rsidRPr="00000000" w14:paraId="0000006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1991-1-4, Eurokod 1, Oddziaływania na konstrukcje Część 1-4:Oddziaływania ogólne – Oddziaływanie wiatru, PKN, Warszawa 2008.</w:t>
      </w:r>
    </w:p>
    <w:p w:rsidR="00000000" w:rsidDel="00000000" w:rsidP="00000000" w:rsidRDefault="00000000" w:rsidRPr="00000000" w14:paraId="0000006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1992-1:2008 Eurokod 2: Konstrukcje betonowe, żelbetowe i sprężone. Obliczenia statyczne i wymiarowanie.     </w:t>
      </w:r>
    </w:p>
    <w:p w:rsidR="00000000" w:rsidDel="00000000" w:rsidP="00000000" w:rsidRDefault="00000000" w:rsidRPr="00000000" w14:paraId="0000006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1997-1:2008 Eurokod 7: Projektowanie geotechniczne - Część 1: Zasady ogólne</w:t>
      </w:r>
    </w:p>
    <w:p w:rsidR="00000000" w:rsidDel="00000000" w:rsidP="00000000" w:rsidRDefault="00000000" w:rsidRPr="00000000" w14:paraId="0000007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1995-1-1:2005 Eurokod 5: Projektowanie konstrukcji drewnianych -- Część 1-1: Zasady ogólne i zasady dla budynków</w:t>
      </w:r>
    </w:p>
    <w:p w:rsidR="00000000" w:rsidDel="00000000" w:rsidP="00000000" w:rsidRDefault="00000000" w:rsidRPr="00000000" w14:paraId="0000007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1993-1-1, Eurokod 3, Projektowanie konstrukcji stalowych  Część 1-1:Reguły ogólne i reguły dla budynków, PKN, Warszawa 2006.</w:t>
      </w:r>
    </w:p>
    <w:p w:rsidR="00000000" w:rsidDel="00000000" w:rsidP="00000000" w:rsidRDefault="00000000" w:rsidRPr="00000000" w14:paraId="0000007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PN-EN 1993-1-8, Eurokod 3, Projektowanie konstrukcji stalowych  Część 1-8: Projektowanie węzłów, PKN, Warszawa 2008.</w:t>
      </w:r>
    </w:p>
    <w:p w:rsidR="00000000" w:rsidDel="00000000" w:rsidP="00000000" w:rsidRDefault="00000000" w:rsidRPr="00000000" w14:paraId="0000007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159" w:line="276" w:lineRule="auto"/>
        <w:ind w:left="851" w:right="0" w:firstLine="0"/>
        <w:jc w:val="left"/>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Krzysztof Schabowicz – „Budownictwo ogólne, podstawy projektowania i obliczania konstrukcji budynków”</w:t>
      </w:r>
    </w:p>
    <w:p w:rsidR="00000000" w:rsidDel="00000000" w:rsidP="00000000" w:rsidRDefault="00000000" w:rsidRPr="00000000" w14:paraId="00000074">
      <w:pPr>
        <w:pStyle w:val="Heading1"/>
        <w:ind w:firstLine="567"/>
        <w:rPr>
          <w:rFonts w:ascii="Arial" w:cs="Arial" w:eastAsia="Arial" w:hAnsi="Arial"/>
          <w:b w:val="1"/>
          <w:color w:val="000000"/>
          <w:sz w:val="24"/>
          <w:szCs w:val="24"/>
          <w:u w:val="single"/>
        </w:rPr>
      </w:pPr>
      <w:bookmarkStart w:colFirst="0" w:colLast="0" w:name="_heading=h.3sn82vcgex8z" w:id="7"/>
      <w:bookmarkEnd w:id="7"/>
      <w:r w:rsidDel="00000000" w:rsidR="00000000" w:rsidRPr="00000000">
        <w:rPr>
          <w:rFonts w:ascii="Arial" w:cs="Arial" w:eastAsia="Arial" w:hAnsi="Arial"/>
          <w:b w:val="1"/>
          <w:color w:val="000000"/>
          <w:sz w:val="24"/>
          <w:szCs w:val="24"/>
          <w:u w:val="single"/>
          <w:rtl w:val="0"/>
        </w:rPr>
        <w:t xml:space="preserve">1.3. ZAKRES I CEL OPRACOWANIA</w:t>
      </w:r>
    </w:p>
    <w:p w:rsidR="00000000" w:rsidDel="00000000" w:rsidP="00000000" w:rsidRDefault="00000000" w:rsidRPr="00000000" w14:paraId="00000075">
      <w:pPr>
        <w:ind w:firstLine="567"/>
        <w:jc w:val="both"/>
        <w:rPr>
          <w:rFonts w:ascii="Arial" w:cs="Arial" w:eastAsia="Arial" w:hAnsi="Arial"/>
        </w:rPr>
      </w:pPr>
      <w:r w:rsidDel="00000000" w:rsidR="00000000" w:rsidRPr="00000000">
        <w:rPr>
          <w:rFonts w:ascii="Arial" w:cs="Arial" w:eastAsia="Arial" w:hAnsi="Arial"/>
          <w:rtl w:val="0"/>
        </w:rPr>
        <w:t xml:space="preserve">Opracowanie obejmuje rozwiązania konstrukcyjne oraz materiałowe w zakresie projektu technicznego niezbędnego do realizacji konstrukcji nadproża stalowego nad projektowanym otworem w ścianie konstrukcyjnej.</w:t>
      </w:r>
    </w:p>
    <w:p w:rsidR="00000000" w:rsidDel="00000000" w:rsidP="00000000" w:rsidRDefault="00000000" w:rsidRPr="00000000" w14:paraId="00000076">
      <w:pPr>
        <w:ind w:firstLine="567"/>
        <w:jc w:val="both"/>
        <w:rPr>
          <w:rFonts w:ascii="Arial" w:cs="Arial" w:eastAsia="Arial" w:hAnsi="Arial"/>
        </w:rPr>
      </w:pPr>
      <w:r w:rsidDel="00000000" w:rsidR="00000000" w:rsidRPr="00000000">
        <w:rPr>
          <w:rFonts w:ascii="Arial" w:cs="Arial" w:eastAsia="Arial" w:hAnsi="Arial"/>
          <w:rtl w:val="0"/>
        </w:rPr>
        <w:t xml:space="preserve"> Opracowanie zawiera część opisową (opis, założenia do obliczeń, podstawowe wyniki) oraz cześć graficzną obejmującą rzuty z elementami konstrukcji wsporczej i oznaczeniem istniejących podpór.</w:t>
      </w:r>
    </w:p>
    <w:p w:rsidR="00000000" w:rsidDel="00000000" w:rsidP="00000000" w:rsidRDefault="00000000" w:rsidRPr="00000000" w14:paraId="00000077">
      <w:pPr>
        <w:ind w:firstLine="567"/>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078">
      <w:pPr>
        <w:pStyle w:val="Heading1"/>
        <w:ind w:firstLine="567"/>
        <w:rPr>
          <w:rFonts w:ascii="Arial" w:cs="Arial" w:eastAsia="Arial" w:hAnsi="Arial"/>
          <w:b w:val="1"/>
          <w:color w:val="000000"/>
          <w:sz w:val="24"/>
          <w:szCs w:val="24"/>
        </w:rPr>
      </w:pPr>
      <w:bookmarkStart w:colFirst="0" w:colLast="0" w:name="_heading=h.lipirclih0ym" w:id="8"/>
      <w:bookmarkEnd w:id="8"/>
      <w:r w:rsidDel="00000000" w:rsidR="00000000" w:rsidRPr="00000000">
        <w:rPr>
          <w:rFonts w:ascii="Arial" w:cs="Arial" w:eastAsia="Arial" w:hAnsi="Arial"/>
          <w:b w:val="1"/>
          <w:color w:val="000000"/>
          <w:sz w:val="24"/>
          <w:szCs w:val="24"/>
          <w:u w:val="single"/>
          <w:rtl w:val="0"/>
        </w:rPr>
        <w:t xml:space="preserve">2. OPIS KONSTRUKCJI.</w:t>
      </w:r>
      <w:r w:rsidDel="00000000" w:rsidR="00000000" w:rsidRPr="00000000">
        <w:rPr>
          <w:rtl w:val="0"/>
        </w:rPr>
      </w:r>
    </w:p>
    <w:p w:rsidR="00000000" w:rsidDel="00000000" w:rsidP="00000000" w:rsidRDefault="00000000" w:rsidRPr="00000000" w14:paraId="00000079">
      <w:pPr>
        <w:pStyle w:val="Heading1"/>
        <w:ind w:firstLine="567"/>
        <w:rPr>
          <w:rFonts w:ascii="Arial" w:cs="Arial" w:eastAsia="Arial" w:hAnsi="Arial"/>
          <w:b w:val="1"/>
          <w:color w:val="000000"/>
          <w:sz w:val="24"/>
          <w:szCs w:val="24"/>
          <w:u w:val="single"/>
        </w:rPr>
      </w:pPr>
      <w:bookmarkStart w:colFirst="0" w:colLast="0" w:name="_heading=h.9u5ipmisrhyp" w:id="9"/>
      <w:bookmarkEnd w:id="9"/>
      <w:r w:rsidDel="00000000" w:rsidR="00000000" w:rsidRPr="00000000">
        <w:rPr>
          <w:rFonts w:ascii="Arial" w:cs="Arial" w:eastAsia="Arial" w:hAnsi="Arial"/>
          <w:b w:val="1"/>
          <w:color w:val="000000"/>
          <w:sz w:val="24"/>
          <w:szCs w:val="24"/>
          <w:u w:val="single"/>
          <w:rtl w:val="0"/>
        </w:rPr>
        <w:t xml:space="preserve">2.1. CZĘŚĆ OGÓLNA</w:t>
      </w:r>
    </w:p>
    <w:p w:rsidR="00000000" w:rsidDel="00000000" w:rsidP="00000000" w:rsidRDefault="00000000" w:rsidRPr="00000000" w14:paraId="0000007A">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Przedmiotem opracowania jest budynek Szkoły Podstawowej Nr 2 w Czarnkowie mieszczący się przy ulicy Wronieckiej, tworzy kompleks połączonych obiektów, w skład którego wchodzą budynek główny, hala sportowo-widowiskowa, wyremontowana i rozbudowana część szkoły (tzw. łącznik) oraz mała sala gimnastyczna.</w:t>
      </w:r>
    </w:p>
    <w:p w:rsidR="00000000" w:rsidDel="00000000" w:rsidP="00000000" w:rsidRDefault="00000000" w:rsidRPr="00000000" w14:paraId="0000007B">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7C">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Budynek główny szkoły stanowi trzykondygnacyjny obiekt z dachem jednospadowym, częściowo podpiwniczony, hala sportowo-widowiskowa składa się z dwóch części - jednokondygnacyjnej sali sportowo-widowiskowej i dwukondygnacyjnego zaplecza z podpiwniczeniem, wyremontowana i rozbudowana część szkoły (łącznik) stanowiący połączenie budynku głównego z małą salą gimnastyczną jest trzykondygnacyjny w całości podpiwniczony z dachem płaskim, natomiast mała sala gimnastyczna jest obiektem jednokondygnacyjnym bez podpiwniczenia z dachem jednospadowym.</w:t>
      </w:r>
    </w:p>
    <w:p w:rsidR="00000000" w:rsidDel="00000000" w:rsidP="00000000" w:rsidRDefault="00000000" w:rsidRPr="00000000" w14:paraId="0000007D">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7E">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Poszczególne części szkoły stanowią powiązane funkcjonalnie i przestrzennie obiekty, wykorzystywane i użytkowane na cele dydaktyczne oraz sportowo-rekreacyjne (sala sportowo-widowiskowa, sala gimnastyczna).</w:t>
      </w:r>
    </w:p>
    <w:p w:rsidR="00000000" w:rsidDel="00000000" w:rsidP="00000000" w:rsidRDefault="00000000" w:rsidRPr="00000000" w14:paraId="0000007F">
      <w:pPr>
        <w:ind w:firstLine="567"/>
        <w:jc w:val="both"/>
        <w:rPr>
          <w:rFonts w:ascii="Arial" w:cs="Arial" w:eastAsia="Arial" w:hAnsi="Arial"/>
          <w:i w:val="1"/>
          <w:highlight w:val="yellow"/>
          <w:u w:val="single"/>
        </w:rPr>
      </w:pPr>
      <w:r w:rsidDel="00000000" w:rsidR="00000000" w:rsidRPr="00000000">
        <w:rPr>
          <w:rtl w:val="0"/>
        </w:rPr>
      </w:r>
    </w:p>
    <w:p w:rsidR="00000000" w:rsidDel="00000000" w:rsidP="00000000" w:rsidRDefault="00000000" w:rsidRPr="00000000" w14:paraId="00000080">
      <w:pPr>
        <w:pStyle w:val="Heading1"/>
        <w:ind w:firstLine="567"/>
        <w:rPr>
          <w:rFonts w:ascii="Arial" w:cs="Arial" w:eastAsia="Arial" w:hAnsi="Arial"/>
          <w:b w:val="1"/>
          <w:color w:val="000000"/>
          <w:sz w:val="24"/>
          <w:szCs w:val="24"/>
          <w:u w:val="single"/>
        </w:rPr>
      </w:pPr>
      <w:bookmarkStart w:colFirst="0" w:colLast="0" w:name="_heading=h.v7phbt8bht6e" w:id="10"/>
      <w:bookmarkEnd w:id="10"/>
      <w:r w:rsidDel="00000000" w:rsidR="00000000" w:rsidRPr="00000000">
        <w:rPr>
          <w:rFonts w:ascii="Arial" w:cs="Arial" w:eastAsia="Arial" w:hAnsi="Arial"/>
          <w:b w:val="1"/>
          <w:color w:val="000000"/>
          <w:sz w:val="24"/>
          <w:szCs w:val="24"/>
          <w:u w:val="single"/>
          <w:rtl w:val="0"/>
        </w:rPr>
        <w:t xml:space="preserve">2.2. PODSTAWOWE ZAŁOŻENIA KONSTRUKCYJNE</w:t>
      </w:r>
    </w:p>
    <w:p w:rsidR="00000000" w:rsidDel="00000000" w:rsidP="00000000" w:rsidRDefault="00000000" w:rsidRPr="00000000" w14:paraId="00000081">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Klasa konstrukcji</w:t>
      </w:r>
    </w:p>
    <w:p w:rsidR="00000000" w:rsidDel="00000000" w:rsidP="00000000" w:rsidRDefault="00000000" w:rsidRPr="00000000" w14:paraId="00000082">
      <w:pPr>
        <w:spacing w:after="0" w:line="276" w:lineRule="auto"/>
        <w:ind w:firstLine="567"/>
        <w:jc w:val="both"/>
        <w:rPr>
          <w:rFonts w:ascii="Arial" w:cs="Arial" w:eastAsia="Arial" w:hAnsi="Arial"/>
        </w:rPr>
      </w:pPr>
      <w:r w:rsidDel="00000000" w:rsidR="00000000" w:rsidRPr="00000000">
        <w:rPr>
          <w:rFonts w:ascii="Arial" w:cs="Arial" w:eastAsia="Arial" w:hAnsi="Arial"/>
          <w:rtl w:val="0"/>
        </w:rPr>
        <w:t xml:space="preserve">Założenia materiałowe przyjęto zakładając przewidywany okres użytkowania równy 50lat.</w:t>
      </w:r>
    </w:p>
    <w:p w:rsidR="00000000" w:rsidDel="00000000" w:rsidP="00000000" w:rsidRDefault="00000000" w:rsidRPr="00000000" w14:paraId="00000083">
      <w:pPr>
        <w:spacing w:after="0"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4">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Klasa stali</w:t>
      </w:r>
    </w:p>
    <w:p w:rsidR="00000000" w:rsidDel="00000000" w:rsidP="00000000" w:rsidRDefault="00000000" w:rsidRPr="00000000" w14:paraId="00000085">
      <w:pPr>
        <w:spacing w:after="0" w:lineRule="auto"/>
        <w:ind w:firstLine="567"/>
        <w:rPr>
          <w:rFonts w:ascii="Arial" w:cs="Arial" w:eastAsia="Arial" w:hAnsi="Arial"/>
          <w:b w:val="1"/>
        </w:rPr>
      </w:pPr>
      <w:r w:rsidDel="00000000" w:rsidR="00000000" w:rsidRPr="00000000">
        <w:rPr>
          <w:rFonts w:ascii="Arial" w:cs="Arial" w:eastAsia="Arial" w:hAnsi="Arial"/>
          <w:rtl w:val="0"/>
        </w:rPr>
        <w:t xml:space="preserve">Stal konstrukcyjna klasy</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b w:val="1"/>
          <w:rtl w:val="0"/>
        </w:rPr>
        <w:t xml:space="preserve">S235J2G3</w:t>
      </w:r>
    </w:p>
    <w:p w:rsidR="00000000" w:rsidDel="00000000" w:rsidP="00000000" w:rsidRDefault="00000000" w:rsidRPr="00000000" w14:paraId="00000086">
      <w:pPr>
        <w:spacing w:after="0" w:lineRule="auto"/>
        <w:ind w:firstLine="567"/>
        <w:rPr>
          <w:rFonts w:ascii="Arial" w:cs="Arial" w:eastAsia="Arial" w:hAnsi="Arial"/>
          <w:b w:val="1"/>
          <w:sz w:val="24"/>
          <w:szCs w:val="24"/>
          <w:highlight w:val="yellow"/>
        </w:rPr>
      </w:pPr>
      <w:r w:rsidDel="00000000" w:rsidR="00000000" w:rsidRPr="00000000">
        <w:rPr>
          <w:rtl w:val="0"/>
        </w:rPr>
      </w:r>
    </w:p>
    <w:p w:rsidR="00000000" w:rsidDel="00000000" w:rsidP="00000000" w:rsidRDefault="00000000" w:rsidRPr="00000000" w14:paraId="00000087">
      <w:pPr>
        <w:pStyle w:val="Heading1"/>
        <w:ind w:firstLine="567"/>
        <w:rPr>
          <w:rFonts w:ascii="Arial" w:cs="Arial" w:eastAsia="Arial" w:hAnsi="Arial"/>
          <w:b w:val="1"/>
          <w:color w:val="000000"/>
          <w:sz w:val="24"/>
          <w:szCs w:val="24"/>
          <w:u w:val="single"/>
        </w:rPr>
      </w:pPr>
      <w:bookmarkStart w:colFirst="0" w:colLast="0" w:name="_heading=h.o8dqw6e1hvxj" w:id="11"/>
      <w:bookmarkEnd w:id="11"/>
      <w:r w:rsidDel="00000000" w:rsidR="00000000" w:rsidRPr="00000000">
        <w:rPr>
          <w:rFonts w:ascii="Arial" w:cs="Arial" w:eastAsia="Arial" w:hAnsi="Arial"/>
          <w:b w:val="1"/>
          <w:color w:val="000000"/>
          <w:sz w:val="24"/>
          <w:szCs w:val="24"/>
          <w:u w:val="single"/>
          <w:rtl w:val="0"/>
        </w:rPr>
        <w:t xml:space="preserve">2.3. ROZWIĄZANIA ELEMENTÓW KONSTRUKCYJNYCH</w:t>
      </w:r>
    </w:p>
    <w:p w:rsidR="00000000" w:rsidDel="00000000" w:rsidP="00000000" w:rsidRDefault="00000000" w:rsidRPr="00000000" w14:paraId="00000088">
      <w:pPr>
        <w:spacing w:after="0" w:line="276" w:lineRule="auto"/>
        <w:ind w:firstLine="567"/>
        <w:jc w:val="both"/>
        <w:rPr>
          <w:rFonts w:ascii="Arial" w:cs="Arial" w:eastAsia="Arial" w:hAnsi="Arial"/>
          <w:b w:val="1"/>
        </w:rPr>
      </w:pPr>
      <w:r w:rsidDel="00000000" w:rsidR="00000000" w:rsidRPr="00000000">
        <w:rPr>
          <w:rtl w:val="0"/>
        </w:rPr>
      </w:r>
    </w:p>
    <w:p w:rsidR="00000000" w:rsidDel="00000000" w:rsidP="00000000" w:rsidRDefault="00000000" w:rsidRPr="00000000" w14:paraId="00000089">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Fundamenty</w:t>
      </w:r>
    </w:p>
    <w:p w:rsidR="00000000" w:rsidDel="00000000" w:rsidP="00000000" w:rsidRDefault="00000000" w:rsidRPr="00000000" w14:paraId="0000008A">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Projekt nie zakłada ingerencji w elementy konstrukcyjne istniejących fundamentów.</w:t>
      </w:r>
    </w:p>
    <w:p w:rsidR="00000000" w:rsidDel="00000000" w:rsidP="00000000" w:rsidRDefault="00000000" w:rsidRPr="00000000" w14:paraId="0000008B">
      <w:pPr>
        <w:spacing w:after="0" w:lineRule="auto"/>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08C">
      <w:pPr>
        <w:spacing w:after="0" w:lineRule="auto"/>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08D">
      <w:pPr>
        <w:spacing w:after="0" w:lineRule="auto"/>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08E">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Ściany konstrukcyjne</w:t>
      </w:r>
    </w:p>
    <w:p w:rsidR="00000000" w:rsidDel="00000000" w:rsidP="00000000" w:rsidRDefault="00000000" w:rsidRPr="00000000" w14:paraId="0000008F">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Projekt nie zakłada ingerencji w elementy konstrukcyjne istniejących ścian poza wykonaniem nowego otworu pod projektowane okno.</w:t>
      </w:r>
    </w:p>
    <w:p w:rsidR="00000000" w:rsidDel="00000000" w:rsidP="00000000" w:rsidRDefault="00000000" w:rsidRPr="00000000" w14:paraId="00000090">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91">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Nadproża stalowe</w:t>
      </w:r>
    </w:p>
    <w:p w:rsidR="00000000" w:rsidDel="00000000" w:rsidP="00000000" w:rsidRDefault="00000000" w:rsidRPr="00000000" w14:paraId="00000092">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Nadproże z kształtowników stalowych połączonych ze sobą płaskownikami stalowymi dołem oraz skręcone prętami gwintowanymi w środku wysokości. Belkę stalową montować metodą wkuwania- najpierw z jednej, potem z drugiej strony. Na czas wykonania robót strop istniejący należy podeprzeć stęplami. Belki opierać na rdzeniach projektowanych. Belki owinąć siatką stalową i zakryć zaprawą cementową poprzedni zabezpieczając antykorozyjnie. Poziom nadproży według rysunków.</w:t>
      </w:r>
    </w:p>
    <w:p w:rsidR="00000000" w:rsidDel="00000000" w:rsidP="00000000" w:rsidRDefault="00000000" w:rsidRPr="00000000" w14:paraId="00000093">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94">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Wykonanie rdzeni żelbetowych</w:t>
      </w:r>
    </w:p>
    <w:p w:rsidR="00000000" w:rsidDel="00000000" w:rsidP="00000000" w:rsidRDefault="00000000" w:rsidRPr="00000000" w14:paraId="00000095">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Zaprojektowano wykonanie żelbetowych rdzeni o wymiarach 24x24cm na krawędziach projektowanego otworu. Rdzenie zbroić czterema prętami fi12mm i strzemionami fi6mm, rdzenie łączyć z rdzeniem i murem istniejącym za pomocą prętów fi12mm wklejanych na zaprawę chemiczną. Rdzenie należy wykonać przed wkuwaniem nadproża stalowego.</w:t>
      </w:r>
    </w:p>
    <w:p w:rsidR="00000000" w:rsidDel="00000000" w:rsidP="00000000" w:rsidRDefault="00000000" w:rsidRPr="00000000" w14:paraId="00000096">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97">
      <w:pPr>
        <w:spacing w:after="0" w:line="276" w:lineRule="auto"/>
        <w:ind w:firstLine="567"/>
        <w:jc w:val="both"/>
        <w:rPr>
          <w:rFonts w:ascii="Arial" w:cs="Arial" w:eastAsia="Arial" w:hAnsi="Arial"/>
          <w:i w:val="1"/>
          <w:u w:val="single"/>
        </w:rPr>
      </w:pPr>
      <w:r w:rsidDel="00000000" w:rsidR="00000000" w:rsidRPr="00000000">
        <w:rPr>
          <w:rFonts w:ascii="Arial" w:cs="Arial" w:eastAsia="Arial" w:hAnsi="Arial"/>
          <w:i w:val="1"/>
          <w:u w:val="single"/>
          <w:rtl w:val="0"/>
        </w:rPr>
        <w:t xml:space="preserve">Strop</w:t>
      </w:r>
    </w:p>
    <w:p w:rsidR="00000000" w:rsidDel="00000000" w:rsidP="00000000" w:rsidRDefault="00000000" w:rsidRPr="00000000" w14:paraId="00000098">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Projekt nie zakłada ingerencji w elementy konstrukcyjne istniejących stropów.</w:t>
      </w:r>
    </w:p>
    <w:p w:rsidR="00000000" w:rsidDel="00000000" w:rsidP="00000000" w:rsidRDefault="00000000" w:rsidRPr="00000000" w14:paraId="00000099">
      <w:pPr>
        <w:spacing w:after="0" w:lineRule="auto"/>
        <w:ind w:firstLine="567"/>
        <w:jc w:val="both"/>
        <w:rPr>
          <w:rFonts w:ascii="Arial" w:cs="Arial" w:eastAsia="Arial" w:hAnsi="Arial"/>
          <w:highlight w:val="yellow"/>
        </w:rPr>
      </w:pPr>
      <w:r w:rsidDel="00000000" w:rsidR="00000000" w:rsidRPr="00000000">
        <w:rPr>
          <w:rtl w:val="0"/>
        </w:rPr>
      </w:r>
    </w:p>
    <w:p w:rsidR="00000000" w:rsidDel="00000000" w:rsidP="00000000" w:rsidRDefault="00000000" w:rsidRPr="00000000" w14:paraId="0000009A">
      <w:pPr>
        <w:pStyle w:val="Heading1"/>
        <w:pageBreakBefore w:val="1"/>
        <w:ind w:firstLine="567"/>
        <w:rPr>
          <w:rFonts w:ascii="Arial" w:cs="Arial" w:eastAsia="Arial" w:hAnsi="Arial"/>
          <w:b w:val="1"/>
          <w:color w:val="000000"/>
          <w:sz w:val="28"/>
          <w:szCs w:val="28"/>
        </w:rPr>
      </w:pPr>
      <w:bookmarkStart w:colFirst="0" w:colLast="0" w:name="_heading=h.y53q4j4nxxkp" w:id="12"/>
      <w:bookmarkEnd w:id="12"/>
      <w:r w:rsidDel="00000000" w:rsidR="00000000" w:rsidRPr="00000000">
        <w:rPr>
          <w:rFonts w:ascii="Arial" w:cs="Arial" w:eastAsia="Arial" w:hAnsi="Arial"/>
          <w:b w:val="1"/>
          <w:color w:val="000000"/>
          <w:sz w:val="28"/>
          <w:szCs w:val="28"/>
          <w:u w:val="single"/>
          <w:rtl w:val="0"/>
        </w:rPr>
        <w:t xml:space="preserve">3. WYTYCZNE REALIZACJI.</w:t>
      </w:r>
      <w:r w:rsidDel="00000000" w:rsidR="00000000" w:rsidRPr="00000000">
        <w:rPr>
          <w:rtl w:val="0"/>
        </w:rPr>
      </w:r>
    </w:p>
    <w:p w:rsidR="00000000" w:rsidDel="00000000" w:rsidP="00000000" w:rsidRDefault="00000000" w:rsidRPr="00000000" w14:paraId="0000009B">
      <w:pPr>
        <w:pStyle w:val="Heading1"/>
        <w:ind w:firstLine="567"/>
        <w:rPr>
          <w:rFonts w:ascii="Arial" w:cs="Arial" w:eastAsia="Arial" w:hAnsi="Arial"/>
          <w:b w:val="1"/>
          <w:color w:val="000000"/>
          <w:sz w:val="24"/>
          <w:szCs w:val="24"/>
          <w:u w:val="single"/>
        </w:rPr>
      </w:pPr>
      <w:bookmarkStart w:colFirst="0" w:colLast="0" w:name="_heading=h.rbxwzdzak250" w:id="13"/>
      <w:bookmarkEnd w:id="13"/>
      <w:r w:rsidDel="00000000" w:rsidR="00000000" w:rsidRPr="00000000">
        <w:rPr>
          <w:rFonts w:ascii="Arial" w:cs="Arial" w:eastAsia="Arial" w:hAnsi="Arial"/>
          <w:b w:val="1"/>
          <w:color w:val="000000"/>
          <w:sz w:val="24"/>
          <w:szCs w:val="24"/>
          <w:u w:val="single"/>
          <w:rtl w:val="0"/>
        </w:rPr>
        <w:t xml:space="preserve">3.1. OGÓLNE WARUNKI PROWADZENIA ROBÓT</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567"/>
        <w:jc w:val="left"/>
        <w:rPr>
          <w:rFonts w:ascii="Arial" w:cs="Arial" w:eastAsia="Arial" w:hAnsi="Arial"/>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9D">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Wszystkie roboty budowlane należy prowadzić zgodnie z „Warunkami technicznymi wykonywania i odbioru robót budowlano-montażowych”, odpowiednimi normami i zaleceniami producenta oraz zeszytami ITB do poszczególnych typów prac. Zastosowane materiały powinny posiadać odpowiednie atesty i świadectwa dopuszczenia potwierdzone znakiem „B” (Rozporządzenie MSWiA z 31.07.1998 Dz.U.98 nr113 poz.728).</w:t>
      </w:r>
    </w:p>
    <w:p w:rsidR="00000000" w:rsidDel="00000000" w:rsidP="00000000" w:rsidRDefault="00000000" w:rsidRPr="00000000" w14:paraId="0000009E">
      <w:pPr>
        <w:pStyle w:val="Heading1"/>
        <w:ind w:firstLine="567"/>
        <w:rPr>
          <w:rFonts w:ascii="Arial" w:cs="Arial" w:eastAsia="Arial" w:hAnsi="Arial"/>
          <w:b w:val="1"/>
          <w:color w:val="000000"/>
          <w:sz w:val="24"/>
          <w:szCs w:val="24"/>
          <w:u w:val="single"/>
        </w:rPr>
      </w:pPr>
      <w:bookmarkStart w:colFirst="0" w:colLast="0" w:name="_heading=h.cxshrspujk3s" w:id="14"/>
      <w:bookmarkEnd w:id="14"/>
      <w:r w:rsidDel="00000000" w:rsidR="00000000" w:rsidRPr="00000000">
        <w:rPr>
          <w:rFonts w:ascii="Arial" w:cs="Arial" w:eastAsia="Arial" w:hAnsi="Arial"/>
          <w:b w:val="1"/>
          <w:color w:val="000000"/>
          <w:sz w:val="24"/>
          <w:szCs w:val="24"/>
          <w:u w:val="single"/>
          <w:rtl w:val="0"/>
        </w:rPr>
        <w:t xml:space="preserve">3.2. WARUNKI BHP</w:t>
      </w:r>
    </w:p>
    <w:p w:rsidR="00000000" w:rsidDel="00000000" w:rsidP="00000000" w:rsidRDefault="00000000" w:rsidRPr="00000000" w14:paraId="0000009F">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Wszelkie prace budowlane należy wykonywać zgodnie z przepisami BHP dotyczącymi budownictwa. Pracownicy powinni być przeszkoleni, a nadzór prowadzić osoba posiadająca odpowiednie uprawnienia. W szczególności należy zwrócić uwagę na prace montażowe na wysokości wymagające odpowiednich rusztowań, sprzętu ochrony osobistej. Wszelkie prace należy wykonywać zachowując szczególną ostrożność i przestrzegając przepisów ochrony przeciwpożarowej. Należy się stosować do wymagań właściciela obiektu oraz państwowych służb nadzoru budowlanego.</w:t>
      </w:r>
    </w:p>
    <w:p w:rsidR="00000000" w:rsidDel="00000000" w:rsidP="00000000" w:rsidRDefault="00000000" w:rsidRPr="00000000" w14:paraId="000000A0">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Wszystkie materiały stosować zgodnie z ich przeznaczeniem, i wytycznymi producenta, dochowując technicznych warunków wykonania robot.</w:t>
      </w:r>
    </w:p>
    <w:p w:rsidR="00000000" w:rsidDel="00000000" w:rsidP="00000000" w:rsidRDefault="00000000" w:rsidRPr="00000000" w14:paraId="000000A1">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Teren prowadzonych prac powinien być oznakowany i zabezpieczony przed dostępem osób trzecich.</w:t>
      </w:r>
    </w:p>
    <w:p w:rsidR="00000000" w:rsidDel="00000000" w:rsidP="00000000" w:rsidRDefault="00000000" w:rsidRPr="00000000" w14:paraId="000000A2">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A3">
      <w:pPr>
        <w:pStyle w:val="Heading1"/>
        <w:ind w:firstLine="567"/>
        <w:rPr>
          <w:rFonts w:ascii="Arial" w:cs="Arial" w:eastAsia="Arial" w:hAnsi="Arial"/>
          <w:b w:val="1"/>
          <w:color w:val="000000"/>
          <w:sz w:val="24"/>
          <w:szCs w:val="24"/>
          <w:u w:val="single"/>
        </w:rPr>
      </w:pPr>
      <w:bookmarkStart w:colFirst="0" w:colLast="0" w:name="_heading=h.b5jcc43vgxk1" w:id="15"/>
      <w:bookmarkEnd w:id="15"/>
      <w:r w:rsidDel="00000000" w:rsidR="00000000" w:rsidRPr="00000000">
        <w:rPr>
          <w:rFonts w:ascii="Arial" w:cs="Arial" w:eastAsia="Arial" w:hAnsi="Arial"/>
          <w:b w:val="1"/>
          <w:color w:val="000000"/>
          <w:sz w:val="24"/>
          <w:szCs w:val="24"/>
          <w:u w:val="single"/>
          <w:rtl w:val="0"/>
        </w:rPr>
        <w:t xml:space="preserve">3.4. UWAGI KOŃCOWE.</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567"/>
        <w:jc w:val="left"/>
        <w:rPr>
          <w:rFonts w:ascii="Arial" w:cs="Arial" w:eastAsia="Arial" w:hAnsi="Arial"/>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A5">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Realizację obiektu należy prowadzić dokładnie wg dokumentacji technicznej, ze szczególną starannością oraz zachowaniem zasad bezpieczeństwa i higieny pracy, a także interesów osób trzecich. Część architektoniczną i konstrukcyjną należy rozpatrywać łącznie, opis techniczny i część rysunkowa stanowi całość.</w:t>
      </w:r>
    </w:p>
    <w:p w:rsidR="00000000" w:rsidDel="00000000" w:rsidP="00000000" w:rsidRDefault="00000000" w:rsidRPr="00000000" w14:paraId="000000A6">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A7">
      <w:pPr>
        <w:spacing w:after="0" w:lineRule="auto"/>
        <w:ind w:firstLine="567"/>
        <w:jc w:val="both"/>
        <w:rPr>
          <w:rFonts w:ascii="Arial" w:cs="Arial" w:eastAsia="Arial" w:hAnsi="Arial"/>
          <w:u w:val="single"/>
        </w:rPr>
      </w:pPr>
      <w:r w:rsidDel="00000000" w:rsidR="00000000" w:rsidRPr="00000000">
        <w:rPr>
          <w:rFonts w:ascii="Arial" w:cs="Arial" w:eastAsia="Arial" w:hAnsi="Arial"/>
          <w:u w:val="single"/>
          <w:rtl w:val="0"/>
        </w:rPr>
        <w:t xml:space="preserve">Wszystkie pracy rozbiórkowe i adaptacyjne należy prowadzić ze szczególną ostrożnością. W przypadku zauważenia jakichkolwiek objawów wpływu prowadzonych robót na stan budynku (odkształcenia, pęknięcia,  zarysowania) należy je wstrzymać, obiekt  zabezpieczyć i bezzwłocznie wezwać projektanta konstrukcji. Przed rozpoczęciem prac rozbiórkowych kierownik budowy zobowiązany jest do zabezpieczenia terenu rozbiórki oraz stosować się do planu BIOS oraz ogólnych zasad BHP.  Przy rozbiórkach elementy pionowe należy zabezpieczyć stemplami, rozbiórki prowadzić od góry w dół za pomocą sprzętu ręcznego. W razie pojawienia się istotnych rys na elementach sąsiadujących z elementami które przeznaczone do rozbiórki pod czas prac rozbiórkowych należy natychmiast skontaktować się z projektantem.</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2" w:line="261" w:lineRule="auto"/>
        <w:ind w:left="0" w:right="311" w:firstLine="567"/>
        <w:jc w:val="left"/>
        <w:rPr>
          <w:rFonts w:ascii="Arial" w:cs="Arial" w:eastAsia="Arial" w:hAnsi="Arial"/>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Wszelkie zmiany projektowe należy uzgadniać z projektantem konstrukcji. Wszelkie odstępstwa od  stanu  faktycznego  należy  wyjaśniać  i  rozwiązywać  w  ramach  nadzoru  autorskiego. Wymiary  sprawdzać  na  budowie.  Wszystkie  odstępstwa  od  przyjętych  do  projektowania wymiarów i materiałów istniejącej konstrukcji należy zgłosić projektantowi.</w:t>
      </w:r>
    </w:p>
    <w:p w:rsidR="00000000" w:rsidDel="00000000" w:rsidP="00000000" w:rsidRDefault="00000000" w:rsidRPr="00000000" w14:paraId="000000AA">
      <w:pPr>
        <w:spacing w:after="0" w:lineRule="auto"/>
        <w:ind w:firstLine="567"/>
        <w:jc w:val="both"/>
        <w:rPr>
          <w:rFonts w:ascii="Arial" w:cs="Arial" w:eastAsia="Arial" w:hAnsi="Arial"/>
        </w:rPr>
      </w:pPr>
      <w:r w:rsidDel="00000000" w:rsidR="00000000" w:rsidRPr="00000000">
        <w:rPr>
          <w:rtl w:val="0"/>
        </w:rPr>
      </w:r>
    </w:p>
    <w:p w:rsidR="00000000" w:rsidDel="00000000" w:rsidP="00000000" w:rsidRDefault="00000000" w:rsidRPr="00000000" w14:paraId="000000AB">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W sprawach nieokreślonych dokumentacją obowiązywać będą:</w:t>
      </w:r>
    </w:p>
    <w:p w:rsidR="00000000" w:rsidDel="00000000" w:rsidP="00000000" w:rsidRDefault="00000000" w:rsidRPr="00000000" w14:paraId="000000AC">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 Warunki techniczne Wykonania i Odbioru Robót budowlano – montażowych (wg Ministerstwa Infrastruktury i Instytutu Techniki Budowlanej).</w:t>
      </w:r>
    </w:p>
    <w:p w:rsidR="00000000" w:rsidDel="00000000" w:rsidP="00000000" w:rsidRDefault="00000000" w:rsidRPr="00000000" w14:paraId="000000AD">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 Normy Polskiego Komitetu Normalizacyjnego (PKN).</w:t>
      </w:r>
    </w:p>
    <w:p w:rsidR="00000000" w:rsidDel="00000000" w:rsidP="00000000" w:rsidRDefault="00000000" w:rsidRPr="00000000" w14:paraId="000000AE">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 Instrukcje, wytyczne, świadectwa dopuszczenia, atesty Instytutu Techniki Budowlanej.</w:t>
      </w:r>
    </w:p>
    <w:p w:rsidR="00000000" w:rsidDel="00000000" w:rsidP="00000000" w:rsidRDefault="00000000" w:rsidRPr="00000000" w14:paraId="000000AF">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 Instrukcje, wytyczne i Warunki Techniczne Producentów i Dostawców materiałów budowlano – instalacyjnych.</w:t>
      </w:r>
    </w:p>
    <w:p w:rsidR="00000000" w:rsidDel="00000000" w:rsidP="00000000" w:rsidRDefault="00000000" w:rsidRPr="00000000" w14:paraId="000000B0">
      <w:pPr>
        <w:spacing w:after="0" w:lineRule="auto"/>
        <w:ind w:firstLine="567"/>
        <w:jc w:val="both"/>
        <w:rPr>
          <w:rFonts w:ascii="Arial" w:cs="Arial" w:eastAsia="Arial" w:hAnsi="Arial"/>
        </w:rPr>
      </w:pPr>
      <w:r w:rsidDel="00000000" w:rsidR="00000000" w:rsidRPr="00000000">
        <w:rPr>
          <w:rFonts w:ascii="Arial" w:cs="Arial" w:eastAsia="Arial" w:hAnsi="Arial"/>
          <w:rtl w:val="0"/>
        </w:rPr>
        <w:t xml:space="preserve">- Przepisy Techniczne instytucji kontrolujących jakość materiałów i wykonywanych robót:</w:t>
      </w:r>
    </w:p>
    <w:p w:rsidR="00000000" w:rsidDel="00000000" w:rsidP="00000000" w:rsidRDefault="00000000" w:rsidRPr="00000000" w14:paraId="000000B1">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Roboty ziemne nr427/2007</w:t>
      </w:r>
    </w:p>
    <w:p w:rsidR="00000000" w:rsidDel="00000000" w:rsidP="00000000" w:rsidRDefault="00000000" w:rsidRPr="00000000" w14:paraId="000000B2">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Konstrukcje murowe nr425/2006</w:t>
      </w:r>
    </w:p>
    <w:p w:rsidR="00000000" w:rsidDel="00000000" w:rsidP="00000000" w:rsidRDefault="00000000" w:rsidRPr="00000000" w14:paraId="000000B3">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Konstrukcje drewniane nr403/2008</w:t>
      </w:r>
    </w:p>
    <w:p w:rsidR="00000000" w:rsidDel="00000000" w:rsidP="00000000" w:rsidRDefault="00000000" w:rsidRPr="00000000" w14:paraId="000000B4">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Konstrukcje betonowe i żelbetowe nr431/2008</w:t>
      </w:r>
    </w:p>
    <w:p w:rsidR="00000000" w:rsidDel="00000000" w:rsidP="00000000" w:rsidRDefault="00000000" w:rsidRPr="00000000" w14:paraId="000000B5">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Zbrojenie konstrukcji żelbetowych nr415/2005</w:t>
      </w:r>
    </w:p>
    <w:p w:rsidR="00000000" w:rsidDel="00000000" w:rsidP="00000000" w:rsidRDefault="00000000" w:rsidRPr="00000000" w14:paraId="000000B6">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Zabezpieczenie ogniochronne konstrukcji budowlanych nr413/2005</w:t>
      </w:r>
    </w:p>
    <w:p w:rsidR="00000000" w:rsidDel="00000000" w:rsidP="00000000" w:rsidRDefault="00000000" w:rsidRPr="00000000" w14:paraId="000000B7">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Zabezpieczenie przeciwkorozyjne nr399/2004</w:t>
      </w:r>
    </w:p>
    <w:p w:rsidR="00000000" w:rsidDel="00000000" w:rsidP="00000000" w:rsidRDefault="00000000" w:rsidRPr="00000000" w14:paraId="000000B8">
      <w:pPr>
        <w:spacing w:after="0" w:lineRule="auto"/>
        <w:ind w:firstLine="1134"/>
        <w:jc w:val="both"/>
        <w:rPr>
          <w:rFonts w:ascii="Arial" w:cs="Arial" w:eastAsia="Arial" w:hAnsi="Arial"/>
        </w:rPr>
      </w:pPr>
      <w:r w:rsidDel="00000000" w:rsidR="00000000" w:rsidRPr="00000000">
        <w:rPr>
          <w:rFonts w:ascii="Arial" w:cs="Arial" w:eastAsia="Arial" w:hAnsi="Arial"/>
          <w:rtl w:val="0"/>
        </w:rPr>
        <w:t xml:space="preserve">- Izolacje przeciwwilgociowe i wodochronne nr408/2005</w:t>
      </w:r>
    </w:p>
    <w:p w:rsidR="00000000" w:rsidDel="00000000" w:rsidP="00000000" w:rsidRDefault="00000000" w:rsidRPr="00000000" w14:paraId="000000B9">
      <w:pPr>
        <w:spacing w:after="0" w:line="276" w:lineRule="auto"/>
        <w:ind w:firstLine="567"/>
        <w:jc w:val="both"/>
        <w:rPr>
          <w:rFonts w:ascii="Arial" w:cs="Arial" w:eastAsia="Arial" w:hAnsi="Arial"/>
        </w:rPr>
      </w:pPr>
      <w:r w:rsidDel="00000000" w:rsidR="00000000" w:rsidRPr="00000000">
        <w:rPr>
          <w:rFonts w:ascii="Arial" w:cs="Arial" w:eastAsia="Arial" w:hAnsi="Arial"/>
          <w:rtl w:val="0"/>
        </w:rPr>
        <w:t xml:space="preserve">- Projektowanie elementów żelbetowych z uwagi na odporność ogniową nr409/2005</w:t>
      </w:r>
    </w:p>
    <w:p w:rsidR="00000000" w:rsidDel="00000000" w:rsidP="00000000" w:rsidRDefault="00000000" w:rsidRPr="00000000" w14:paraId="000000BA">
      <w:pPr>
        <w:spacing w:after="0" w:lineRule="auto"/>
        <w:rPr>
          <w:rFonts w:ascii="Arial" w:cs="Arial" w:eastAsia="Arial" w:hAnsi="Arial"/>
          <w:sz w:val="27"/>
          <w:szCs w:val="27"/>
          <w:highlight w:val="yellow"/>
        </w:rPr>
      </w:pPr>
      <w:r w:rsidDel="00000000" w:rsidR="00000000" w:rsidRPr="00000000">
        <w:rPr>
          <w:rtl w:val="0"/>
        </w:rPr>
      </w:r>
    </w:p>
    <w:p w:rsidR="00000000" w:rsidDel="00000000" w:rsidP="00000000" w:rsidRDefault="00000000" w:rsidRPr="00000000" w14:paraId="000000BB">
      <w:pPr>
        <w:pStyle w:val="Heading1"/>
        <w:pageBreakBefore w:val="1"/>
        <w:spacing w:before="1" w:lineRule="auto"/>
        <w:ind w:firstLine="567"/>
        <w:rPr>
          <w:rFonts w:ascii="Arial" w:cs="Arial" w:eastAsia="Arial" w:hAnsi="Arial"/>
          <w:b w:val="1"/>
          <w:color w:val="000000"/>
          <w:sz w:val="28"/>
          <w:szCs w:val="28"/>
          <w:u w:val="single"/>
        </w:rPr>
      </w:pPr>
      <w:bookmarkStart w:colFirst="0" w:colLast="0" w:name="_heading=h.gecycz7riuvu" w:id="16"/>
      <w:bookmarkEnd w:id="16"/>
      <w:r w:rsidDel="00000000" w:rsidR="00000000" w:rsidRPr="00000000">
        <w:rPr>
          <w:rFonts w:ascii="Arial" w:cs="Arial" w:eastAsia="Arial" w:hAnsi="Arial"/>
          <w:b w:val="1"/>
          <w:color w:val="000000"/>
          <w:sz w:val="28"/>
          <w:szCs w:val="28"/>
          <w:u w:val="single"/>
          <w:rtl w:val="0"/>
        </w:rPr>
        <w:t xml:space="preserve">4. OBLICZENIA.</w:t>
      </w:r>
    </w:p>
    <w:p w:rsidR="00000000" w:rsidDel="00000000" w:rsidP="00000000" w:rsidRDefault="00000000" w:rsidRPr="00000000" w14:paraId="000000BC">
      <w:pPr>
        <w:pStyle w:val="Heading1"/>
        <w:ind w:firstLine="567"/>
        <w:rPr>
          <w:rFonts w:ascii="Arial" w:cs="Arial" w:eastAsia="Arial" w:hAnsi="Arial"/>
          <w:b w:val="1"/>
          <w:color w:val="000000"/>
          <w:sz w:val="24"/>
          <w:szCs w:val="24"/>
          <w:u w:val="single"/>
        </w:rPr>
      </w:pPr>
      <w:bookmarkStart w:colFirst="0" w:colLast="0" w:name="_heading=h.4wrufdkj2yo5" w:id="17"/>
      <w:bookmarkEnd w:id="17"/>
      <w:r w:rsidDel="00000000" w:rsidR="00000000" w:rsidRPr="00000000">
        <w:rPr>
          <w:rFonts w:ascii="Arial" w:cs="Arial" w:eastAsia="Arial" w:hAnsi="Arial"/>
          <w:b w:val="1"/>
          <w:color w:val="000000"/>
          <w:sz w:val="24"/>
          <w:szCs w:val="24"/>
          <w:u w:val="single"/>
          <w:rtl w:val="0"/>
        </w:rPr>
        <w:t xml:space="preserve">4.1. ZAŁOŻENIA DO OBLICZEN STATYCZNYCH</w:t>
      </w:r>
    </w:p>
    <w:p w:rsidR="00000000" w:rsidDel="00000000" w:rsidP="00000000" w:rsidRDefault="00000000" w:rsidRPr="00000000" w14:paraId="000000BD">
      <w:pPr>
        <w:spacing w:after="0" w:line="276" w:lineRule="auto"/>
        <w:ind w:firstLine="567"/>
        <w:jc w:val="both"/>
        <w:rPr>
          <w:rFonts w:ascii="Arial" w:cs="Arial" w:eastAsia="Arial" w:hAnsi="Arial"/>
        </w:rPr>
      </w:pPr>
      <w:r w:rsidDel="00000000" w:rsidR="00000000" w:rsidRPr="00000000">
        <w:rPr>
          <w:rFonts w:ascii="Arial" w:cs="Arial" w:eastAsia="Arial" w:hAnsi="Arial"/>
          <w:rtl w:val="0"/>
        </w:rPr>
        <w:t xml:space="preserve">Do obliczeń założono następne schematy statyczne konstrukcji.</w:t>
      </w:r>
    </w:p>
    <w:p w:rsidR="00000000" w:rsidDel="00000000" w:rsidP="00000000" w:rsidRDefault="00000000" w:rsidRPr="00000000" w14:paraId="000000BE">
      <w:pPr>
        <w:spacing w:after="0" w:line="276" w:lineRule="auto"/>
        <w:ind w:left="567" w:firstLine="0"/>
        <w:rPr>
          <w:rFonts w:ascii="Arial" w:cs="Arial" w:eastAsia="Arial" w:hAnsi="Arial"/>
        </w:rPr>
      </w:pPr>
      <w:r w:rsidDel="00000000" w:rsidR="00000000" w:rsidRPr="00000000">
        <w:rPr>
          <w:rFonts w:ascii="Arial" w:cs="Arial" w:eastAsia="Arial" w:hAnsi="Arial"/>
          <w:rtl w:val="0"/>
        </w:rPr>
        <w:t xml:space="preserve">Nadproże jako belka jednoprzęsłowa swobodniepodparta.</w:t>
        <w:br w:type="textWrapping"/>
        <w:t xml:space="preserve">Strefa wiatrowa – I</w:t>
      </w:r>
    </w:p>
    <w:p w:rsidR="00000000" w:rsidDel="00000000" w:rsidP="00000000" w:rsidRDefault="00000000" w:rsidRPr="00000000" w14:paraId="000000BF">
      <w:pPr>
        <w:spacing w:after="0" w:lineRule="auto"/>
        <w:ind w:firstLine="567"/>
        <w:rPr>
          <w:rFonts w:ascii="Arial" w:cs="Arial" w:eastAsia="Arial" w:hAnsi="Arial"/>
        </w:rPr>
      </w:pPr>
      <w:r w:rsidDel="00000000" w:rsidR="00000000" w:rsidRPr="00000000">
        <w:rPr>
          <w:rFonts w:ascii="Arial" w:cs="Arial" w:eastAsia="Arial" w:hAnsi="Arial"/>
          <w:rtl w:val="0"/>
        </w:rPr>
        <w:t xml:space="preserve">Strefa śniegowa – II</w:t>
      </w:r>
    </w:p>
    <w:p w:rsidR="00000000" w:rsidDel="00000000" w:rsidP="00000000" w:rsidRDefault="00000000" w:rsidRPr="00000000" w14:paraId="000000C0">
      <w:pPr>
        <w:ind w:firstLine="567"/>
        <w:rPr>
          <w:rFonts w:ascii="Arial" w:cs="Arial" w:eastAsia="Arial" w:hAnsi="Arial"/>
          <w:b w:val="1"/>
          <w:sz w:val="24"/>
          <w:szCs w:val="24"/>
          <w:highlight w:val="yellow"/>
        </w:rPr>
      </w:pPr>
      <w:r w:rsidDel="00000000" w:rsidR="00000000" w:rsidRPr="00000000">
        <w:rPr>
          <w:rtl w:val="0"/>
        </w:rPr>
      </w:r>
    </w:p>
    <w:p w:rsidR="00000000" w:rsidDel="00000000" w:rsidP="00000000" w:rsidRDefault="00000000" w:rsidRPr="00000000" w14:paraId="000000C1">
      <w:pPr>
        <w:pStyle w:val="Heading1"/>
        <w:ind w:firstLine="567"/>
        <w:rPr>
          <w:rFonts w:ascii="Arial" w:cs="Arial" w:eastAsia="Arial" w:hAnsi="Arial"/>
          <w:b w:val="1"/>
          <w:color w:val="000000"/>
          <w:sz w:val="24"/>
          <w:szCs w:val="24"/>
          <w:u w:val="single"/>
        </w:rPr>
      </w:pPr>
      <w:bookmarkStart w:colFirst="0" w:colLast="0" w:name="_heading=h.pq7cf8shfv2o" w:id="18"/>
      <w:bookmarkEnd w:id="18"/>
      <w:r w:rsidDel="00000000" w:rsidR="00000000" w:rsidRPr="00000000">
        <w:rPr>
          <w:rFonts w:ascii="Arial" w:cs="Arial" w:eastAsia="Arial" w:hAnsi="Arial"/>
          <w:b w:val="1"/>
          <w:color w:val="000000"/>
          <w:sz w:val="24"/>
          <w:szCs w:val="24"/>
          <w:u w:val="single"/>
          <w:rtl w:val="0"/>
        </w:rPr>
        <w:t xml:space="preserve">4.2. ZEBRANIE OBCIĄZEŃ</w:t>
      </w:r>
    </w:p>
    <w:tbl>
      <w:tblPr>
        <w:tblStyle w:val="Table4"/>
        <w:tblW w:w="8160.0" w:type="dxa"/>
        <w:jc w:val="left"/>
        <w:tblLayout w:type="fixed"/>
        <w:tblLook w:val="0400"/>
      </w:tblPr>
      <w:tblGrid>
        <w:gridCol w:w="3490"/>
        <w:gridCol w:w="23"/>
        <w:gridCol w:w="2329"/>
        <w:gridCol w:w="11"/>
        <w:gridCol w:w="579"/>
        <w:gridCol w:w="8"/>
        <w:gridCol w:w="1720"/>
        <w:tblGridChange w:id="0">
          <w:tblGrid>
            <w:gridCol w:w="3490"/>
            <w:gridCol w:w="23"/>
            <w:gridCol w:w="2329"/>
            <w:gridCol w:w="11"/>
            <w:gridCol w:w="579"/>
            <w:gridCol w:w="8"/>
            <w:gridCol w:w="1720"/>
          </w:tblGrid>
        </w:tblGridChange>
      </w:tblGrid>
      <w:tr>
        <w:trPr>
          <w:cantSplit w:val="0"/>
          <w:trHeight w:val="315" w:hRule="atLeast"/>
          <w:tblHeader w:val="0"/>
        </w:trPr>
        <w:tc>
          <w:tcPr>
            <w:gridSpan w:val="7"/>
            <w:tcBorders>
              <w:top w:color="000000" w:space="0" w:sz="0" w:val="nil"/>
              <w:left w:color="000000" w:space="0" w:sz="0" w:val="nil"/>
              <w:bottom w:color="000000" w:space="0" w:sz="8" w:val="single"/>
              <w:right w:color="000000" w:space="0" w:sz="0" w:val="nil"/>
            </w:tcBorders>
            <w:shd w:fill="auto" w:val="clear"/>
            <w:vAlign w:val="bottom"/>
          </w:tcPr>
          <w:p w:rsidR="00000000" w:rsidDel="00000000" w:rsidP="00000000" w:rsidRDefault="00000000" w:rsidRPr="00000000" w14:paraId="000000C2">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1.1 Strop </w:t>
            </w:r>
          </w:p>
        </w:tc>
      </w:tr>
      <w:tr>
        <w:trPr>
          <w:cantSplit w:val="0"/>
          <w:trHeight w:val="315" w:hRule="atLeast"/>
          <w:tblHeader w:val="0"/>
        </w:trPr>
        <w:tc>
          <w:tcPr>
            <w:gridSpan w:val="2"/>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0C9">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Element</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0CB">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Charakterystyczne</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0CD">
            <w:pPr>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γ</w:t>
            </w:r>
          </w:p>
        </w:tc>
        <w:tc>
          <w:tcPr>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0CF">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Obliczeniowe</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D0">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Warstwa wykończenia posadzki gr. 2cm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2">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0,44</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4">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D6">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D7">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Wylewka betonowa gr. 5cm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9">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1,2</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B">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DD">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DE">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Folia PE</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0">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0,018</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2">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E4">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E5">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Izolacja termiczna - płyta EPS gr. 5cm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7">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0,01</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9">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EB">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EC">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Płyta kanałowa sprężona gr. 26,5cm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E">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3,64</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0">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F2">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gridSpan w:val="2"/>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0F3">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Instalacje techniczne</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5">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0,5</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7">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0F9">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15" w:hRule="atLeast"/>
          <w:tblHeader w:val="0"/>
        </w:trPr>
        <w:tc>
          <w:tcPr>
            <w:gridSpan w:val="2"/>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0FA">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Sufit podwieszany</w:t>
            </w:r>
          </w:p>
        </w:tc>
        <w:tc>
          <w:tcPr>
            <w:gridSpan w:val="2"/>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0FC">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0,15</w:t>
            </w:r>
          </w:p>
        </w:tc>
        <w:tc>
          <w:tcPr>
            <w:gridSpan w:val="2"/>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0FE">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6" w:val="single"/>
              <w:right w:color="000000" w:space="0" w:sz="8" w:val="single"/>
            </w:tcBorders>
            <w:shd w:fill="auto" w:val="clear"/>
            <w:vAlign w:val="bottom"/>
          </w:tcPr>
          <w:p w:rsidR="00000000" w:rsidDel="00000000" w:rsidP="00000000" w:rsidRDefault="00000000" w:rsidRPr="00000000" w14:paraId="00000100">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15" w:hRule="atLeast"/>
          <w:tblHeader w:val="0"/>
        </w:trPr>
        <w:tc>
          <w:tcPr>
            <w:gridSpan w:val="2"/>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01">
            <w:pPr>
              <w:spacing w:after="0" w:line="240" w:lineRule="auto"/>
              <w:rPr>
                <w:rFonts w:ascii="Arial" w:cs="Arial" w:eastAsia="Arial" w:hAnsi="Arial"/>
                <w:color w:val="000000"/>
              </w:rPr>
            </w:pPr>
            <w:r w:rsidDel="00000000" w:rsidR="00000000" w:rsidRPr="00000000">
              <w:rPr>
                <w:rtl w:val="0"/>
              </w:rPr>
            </w:r>
          </w:p>
        </w:tc>
        <w:tc>
          <w:tcPr>
            <w:gridSpan w:val="2"/>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103">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5,958</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105">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1,35</w:t>
            </w:r>
          </w:p>
        </w:tc>
        <w:tc>
          <w:tcPr>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107">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8,04</w:t>
            </w:r>
          </w:p>
        </w:tc>
      </w:tr>
      <w:tr>
        <w:trPr>
          <w:cantSplit w:val="0"/>
          <w:trHeight w:val="208" w:hRule="atLeast"/>
          <w:tblHeader w:val="0"/>
        </w:trPr>
        <w:tc>
          <w:tcPr>
            <w:gridSpan w:val="2"/>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08">
            <w:pPr>
              <w:spacing w:after="0" w:line="240" w:lineRule="auto"/>
              <w:rPr>
                <w:rFonts w:ascii="Arial" w:cs="Arial" w:eastAsia="Arial" w:hAnsi="Arial"/>
                <w:sz w:val="20"/>
                <w:szCs w:val="20"/>
              </w:rPr>
            </w:pP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0A">
            <w:pPr>
              <w:spacing w:after="0" w:line="240" w:lineRule="auto"/>
              <w:rPr>
                <w:rFonts w:ascii="Arial" w:cs="Arial" w:eastAsia="Arial" w:hAnsi="Arial"/>
                <w:sz w:val="20"/>
                <w:szCs w:val="20"/>
              </w:rPr>
            </w:pP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0C">
            <w:pPr>
              <w:spacing w:after="0" w:line="240" w:lineRule="auto"/>
              <w:rPr>
                <w:rFonts w:ascii="Arial" w:cs="Arial" w:eastAsia="Arial" w:hAnsi="Arial"/>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0E">
            <w:pPr>
              <w:spacing w:after="0" w:line="240"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gridSpan w:val="7"/>
            <w:tcBorders>
              <w:top w:color="000000" w:space="0" w:sz="0" w:val="nil"/>
              <w:left w:color="000000" w:space="0" w:sz="0" w:val="nil"/>
              <w:bottom w:color="000000" w:space="0" w:sz="8" w:val="single"/>
              <w:right w:color="000000" w:space="0" w:sz="0" w:val="nil"/>
            </w:tcBorders>
            <w:shd w:fill="auto" w:val="clear"/>
            <w:vAlign w:val="bottom"/>
          </w:tcPr>
          <w:p w:rsidR="00000000" w:rsidDel="00000000" w:rsidP="00000000" w:rsidRDefault="00000000" w:rsidRPr="00000000" w14:paraId="0000010F">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1.2 Sciana zewnętrzna konstrukcyjna </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116">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Element</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117">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Charakterystyczne</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119">
            <w:pPr>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γ</w:t>
            </w:r>
          </w:p>
        </w:tc>
        <w:tc>
          <w:tcPr>
            <w:gridSpan w:val="2"/>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11B">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Obliczeniowe</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11D">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Tynk wewnętrzny gr. 1,5cm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E">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0,3</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0">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gridSpan w:val="2"/>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122">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124">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Cegła silikatowa gr. 24cm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5">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4,3</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7">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gridSpan w:val="2"/>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129">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12B">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Styropian, gr. 20cm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C">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0,14</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E">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gridSpan w:val="2"/>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130">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132">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Tynk wewnętrzny gr. 1,5cm</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33">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0,3</w:t>
            </w:r>
          </w:p>
        </w:tc>
        <w:tc>
          <w:tcPr>
            <w:gridSpan w:val="2"/>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135">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gridSpan w:val="2"/>
            <w:tcBorders>
              <w:top w:color="000000" w:space="0" w:sz="0" w:val="nil"/>
              <w:left w:color="000000" w:space="0" w:sz="0" w:val="nil"/>
              <w:bottom w:color="000000" w:space="0" w:sz="6" w:val="single"/>
              <w:right w:color="000000" w:space="0" w:sz="8" w:val="single"/>
            </w:tcBorders>
            <w:shd w:fill="auto" w:val="clear"/>
            <w:vAlign w:val="bottom"/>
          </w:tcPr>
          <w:p w:rsidR="00000000" w:rsidDel="00000000" w:rsidP="00000000" w:rsidRDefault="00000000" w:rsidRPr="00000000" w14:paraId="00000137">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p>
        </w:tc>
      </w:tr>
      <w:tr>
        <w:trPr>
          <w:cantSplit w:val="0"/>
          <w:trHeight w:val="330"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39">
            <w:pPr>
              <w:spacing w:after="0" w:line="240" w:lineRule="auto"/>
              <w:rPr>
                <w:rFonts w:ascii="Arial" w:cs="Arial" w:eastAsia="Arial" w:hAnsi="Arial"/>
                <w:color w:val="000000"/>
              </w:rPr>
            </w:pPr>
            <w:r w:rsidDel="00000000" w:rsidR="00000000" w:rsidRPr="00000000">
              <w:rPr>
                <w:rtl w:val="0"/>
              </w:rPr>
            </w:r>
          </w:p>
        </w:tc>
        <w:tc>
          <w:tcPr>
            <w:gridSpan w:val="2"/>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13A">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5,04</w:t>
            </w:r>
          </w:p>
        </w:tc>
        <w:tc>
          <w:tcPr>
            <w:gridSpan w:val="2"/>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13C">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1,35</w:t>
            </w:r>
          </w:p>
        </w:tc>
        <w:tc>
          <w:tcPr>
            <w:gridSpan w:val="2"/>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13E">
            <w:pPr>
              <w:spacing w:after="0" w:line="240" w:lineRule="auto"/>
              <w:jc w:val="right"/>
              <w:rPr>
                <w:rFonts w:ascii="Arial" w:cs="Arial" w:eastAsia="Arial" w:hAnsi="Arial"/>
                <w:color w:val="000000"/>
              </w:rPr>
            </w:pPr>
            <w:r w:rsidDel="00000000" w:rsidR="00000000" w:rsidRPr="00000000">
              <w:rPr>
                <w:rFonts w:ascii="Arial" w:cs="Arial" w:eastAsia="Arial" w:hAnsi="Arial"/>
                <w:color w:val="000000"/>
                <w:rtl w:val="0"/>
              </w:rPr>
              <w:t xml:space="preserve">6,80</w:t>
            </w:r>
          </w:p>
        </w:tc>
      </w:tr>
    </w:tbl>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141">
      <w:pPr>
        <w:spacing w:after="0" w:line="240" w:lineRule="auto"/>
        <w:rPr>
          <w:rFonts w:ascii="Arial" w:cs="Arial" w:eastAsia="Arial" w:hAnsi="Arial"/>
          <w:b w:val="1"/>
          <w:highlight w:val="yellow"/>
        </w:rPr>
      </w:pPr>
      <w:r w:rsidDel="00000000" w:rsidR="00000000" w:rsidRPr="00000000">
        <w:rPr>
          <w:rtl w:val="0"/>
        </w:rPr>
      </w:r>
    </w:p>
    <w:p w:rsidR="00000000" w:rsidDel="00000000" w:rsidP="00000000" w:rsidRDefault="00000000" w:rsidRPr="00000000" w14:paraId="00000142">
      <w:pPr>
        <w:pStyle w:val="Heading1"/>
        <w:ind w:firstLine="567"/>
        <w:rPr>
          <w:rFonts w:ascii="Arial" w:cs="Arial" w:eastAsia="Arial" w:hAnsi="Arial"/>
          <w:b w:val="1"/>
          <w:color w:val="000000"/>
          <w:sz w:val="24"/>
          <w:szCs w:val="24"/>
          <w:u w:val="single"/>
        </w:rPr>
      </w:pPr>
      <w:bookmarkStart w:colFirst="0" w:colLast="0" w:name="_heading=h.8u84xn1y8851" w:id="19"/>
      <w:bookmarkEnd w:id="19"/>
      <w:r w:rsidDel="00000000" w:rsidR="00000000" w:rsidRPr="00000000">
        <w:rPr>
          <w:rFonts w:ascii="Arial" w:cs="Arial" w:eastAsia="Arial" w:hAnsi="Arial"/>
          <w:b w:val="1"/>
          <w:color w:val="000000"/>
          <w:sz w:val="24"/>
          <w:szCs w:val="24"/>
          <w:u w:val="single"/>
          <w:rtl w:val="0"/>
        </w:rPr>
        <w:t xml:space="preserve">4.3. OBLICZENIA ELEMENTÓW</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tl w:val="0"/>
        </w:rPr>
      </w:r>
    </w:p>
    <w:tbl>
      <w:tblPr>
        <w:tblStyle w:val="Table5"/>
        <w:tblW w:w="10206.0" w:type="dxa"/>
        <w:jc w:val="left"/>
        <w:tblLayout w:type="fixed"/>
        <w:tblLook w:val="0000"/>
      </w:tblPr>
      <w:tblGrid>
        <w:gridCol w:w="10206"/>
        <w:tblGridChange w:id="0">
          <w:tblGrid>
            <w:gridCol w:w="10206"/>
          </w:tblGrid>
        </w:tblGridChange>
      </w:tblGrid>
      <w:tr>
        <w:trPr>
          <w:cantSplit w:val="0"/>
          <w:tblHeader w:val="0"/>
        </w:trPr>
        <w:tc>
          <w:tcPr>
            <w:tcBorders>
              <w:top w:color="000000" w:space="0" w:sz="8" w:val="single"/>
              <w:bottom w:color="000000" w:space="0" w:sz="8" w:val="single"/>
            </w:tcBorders>
            <w:shd w:fill="auto" w:val="clear"/>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00" w:line="240" w:lineRule="auto"/>
              <w:ind w:left="0" w:right="33" w:firstLine="0"/>
              <w:jc w:val="center"/>
              <w:rPr>
                <w:rFonts w:ascii="Arial" w:cs="Arial" w:eastAsia="Arial" w:hAnsi="Arial"/>
                <w:b w:val="1"/>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Obliczenia nadproża NS1.1</w:t>
            </w:r>
            <w:r w:rsidDel="00000000" w:rsidR="00000000" w:rsidRPr="00000000">
              <w:rPr>
                <w:rtl w:val="0"/>
              </w:rPr>
            </w:r>
          </w:p>
        </w:tc>
      </w:tr>
    </w:tbl>
    <w:p w:rsidR="00000000" w:rsidDel="00000000" w:rsidP="00000000" w:rsidRDefault="00000000" w:rsidRPr="00000000" w14:paraId="00000145">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Schemat układu statycznego nadproża</w:t>
        <w:br w:type="textWrapping"/>
        <w:t xml:space="preserve">Obciążenia: obciążenia stałe od ściany i stropu nad nadprożem, obciążenie użytkowe kat. B (3kN/m2)</w:t>
      </w:r>
    </w:p>
    <w:p w:rsidR="00000000" w:rsidDel="00000000" w:rsidP="00000000" w:rsidRDefault="00000000" w:rsidRPr="00000000" w14:paraId="00000146">
      <w:pPr>
        <w:jc w:val="center"/>
        <w:rPr>
          <w:rFonts w:ascii="Arial" w:cs="Arial" w:eastAsia="Arial" w:hAnsi="Arial"/>
        </w:rPr>
      </w:pPr>
      <w:r w:rsidDel="00000000" w:rsidR="00000000" w:rsidRPr="00000000">
        <w:rPr>
          <w:rFonts w:ascii="Arial" w:cs="Arial" w:eastAsia="Arial" w:hAnsi="Arial"/>
        </w:rPr>
        <w:drawing>
          <wp:inline distB="0" distT="0" distL="0" distR="0">
            <wp:extent cx="4077269" cy="1114581"/>
            <wp:effectExtent b="0" l="0" r="0" t="0"/>
            <wp:docPr id="1774196430" name="image84.png"/>
            <a:graphic>
              <a:graphicData uri="http://schemas.openxmlformats.org/drawingml/2006/picture">
                <pic:pic>
                  <pic:nvPicPr>
                    <pic:cNvPr id="0" name="image84.png"/>
                    <pic:cNvPicPr preferRelativeResize="0"/>
                  </pic:nvPicPr>
                  <pic:blipFill>
                    <a:blip r:embed="rId91"/>
                    <a:srcRect b="10000" l="0" r="0" t="6428"/>
                    <a:stretch>
                      <a:fillRect/>
                    </a:stretch>
                  </pic:blipFill>
                  <pic:spPr>
                    <a:xfrm>
                      <a:off x="0" y="0"/>
                      <a:ext cx="4077269" cy="1114581"/>
                    </a:xfrm>
                    <a:prstGeom prst="rect"/>
                    <a:ln/>
                  </pic:spPr>
                </pic:pic>
              </a:graphicData>
            </a:graphic>
          </wp:inline>
        </w:drawing>
      </w:r>
      <w:r w:rsidDel="00000000" w:rsidR="00000000" w:rsidRPr="00000000">
        <w:rPr>
          <w:rtl w:val="0"/>
        </w:rPr>
      </w:r>
    </w:p>
    <w:tbl>
      <w:tblPr>
        <w:tblStyle w:val="Table6"/>
        <w:tblW w:w="10418.0" w:type="dxa"/>
        <w:jc w:val="left"/>
        <w:tblInd w:w="-108.0" w:type="dxa"/>
        <w:tblLayout w:type="fixed"/>
        <w:tblLook w:val="0000"/>
      </w:tblPr>
      <w:tblGrid>
        <w:gridCol w:w="108"/>
        <w:gridCol w:w="7121"/>
        <w:gridCol w:w="2408"/>
        <w:gridCol w:w="781"/>
        <w:tblGridChange w:id="0">
          <w:tblGrid>
            <w:gridCol w:w="108"/>
            <w:gridCol w:w="7121"/>
            <w:gridCol w:w="2408"/>
            <w:gridCol w:w="781"/>
          </w:tblGrid>
        </w:tblGridChange>
      </w:tblGrid>
      <w:tr>
        <w:trPr>
          <w:cantSplit w:val="0"/>
          <w:tblHeader w:val="0"/>
        </w:trPr>
        <w:tc>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gridSpan w:val="3"/>
            <w:tcBorders>
              <w:top w:color="000000" w:space="0" w:sz="8" w:val="single"/>
              <w:bottom w:color="000000" w:space="0" w:sz="8" w:val="single"/>
            </w:tcBorders>
            <w:shd w:fill="auto" w:val="clea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Wymiarowanie belki stalowej NS1.1.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center"/>
              <w:rPr>
                <w:rFonts w:ascii="Arial" w:cs="Arial" w:eastAsia="Arial" w:hAnsi="Arial"/>
                <w:b w:val="1"/>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Pręt nr 0 - Element żelbetowy [PN-EN 1992-1-1]</w:t>
            </w: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250" w:line="240" w:lineRule="auto"/>
              <w:ind w:left="0" w:right="0" w:firstLine="0"/>
              <w:jc w:val="left"/>
              <w:rPr>
                <w:rFonts w:ascii="Arial" w:cs="Arial" w:eastAsia="Arial" w:hAnsi="Arial"/>
                <w:b w:val="1"/>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Informacje o elemencie</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Nazwa/Opis: element nr 0 (belka) - Brak opisu elementu.</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Węzły: 0 (x=2.700m, y=5.800m); 1 (x=4.700m, y=5.800m)</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Profil: Nadproże 3 (S 355)</w:t>
            </w:r>
          </w:p>
        </w:tc>
        <w:tc>
          <w:tcPr>
            <w:shd w:fill="auto" w:val="clear"/>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Pr>
              <w:drawing>
                <wp:inline distB="0" distT="0" distL="0" distR="0">
                  <wp:extent cx="1287762" cy="957773"/>
                  <wp:effectExtent b="0" l="0" r="0" t="0"/>
                  <wp:docPr id="1774196432" name="image80.png"/>
                  <a:graphic>
                    <a:graphicData uri="http://schemas.openxmlformats.org/drawingml/2006/picture">
                      <pic:pic>
                        <pic:nvPicPr>
                          <pic:cNvPr id="0" name="image80.png"/>
                          <pic:cNvPicPr preferRelativeResize="0"/>
                        </pic:nvPicPr>
                        <pic:blipFill>
                          <a:blip r:embed="rId92"/>
                          <a:srcRect b="16827" l="0" r="0" t="25961"/>
                          <a:stretch>
                            <a:fillRect/>
                          </a:stretch>
                        </pic:blipFill>
                        <pic:spPr>
                          <a:xfrm>
                            <a:off x="0" y="0"/>
                            <a:ext cx="1287762" cy="95777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250" w:line="240" w:lineRule="auto"/>
        <w:ind w:left="0" w:right="0" w:firstLine="0"/>
        <w:jc w:val="left"/>
        <w:rPr>
          <w:rFonts w:ascii="Arial" w:cs="Arial" w:eastAsia="Arial" w:hAnsi="Arial"/>
          <w:b w:val="1"/>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Wyniki dla elementu</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Całkowite wytężenie elementu: 72%</w:t>
      </w:r>
      <w:r w:rsidDel="00000000" w:rsidR="00000000" w:rsidRPr="00000000">
        <w:rPr>
          <w:rtl w:val="0"/>
        </w:rPr>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Rozciąganie: 0 %</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Ściskanie: 0 %</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Zginanie: 72 %</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Zginanie z siłą podłużną: 42 %</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Zginanie ze ściskaniem: 72 %</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Ścinanie: 16 %</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Środnik pod obciążeniem skupionym: 12 %</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Smukłość: 0 %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Ugięcia: 65 %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Wyniki szczegółowe</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Długość wyboczeniowa</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Współczynniki długości wyboczeniowej przyjęto na podstawie ENV 1993-1-1:1992 (załącznik E):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 w pł. układu: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25" style="width:47.25pt;height:15pt" filled="t" type="#_x0000_t75">
            <v:fill color2="black"/>
            <v:imagedata r:id="rId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26" style="width:47.25pt;height:15pt" filled="t" type="#_x0000_t75">
            <v:fill color2="black"/>
            <v:imagedata r:id="rId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27" style="width:47.25pt;height:15pt" filled="t" type="#_x0000_t75">
            <v:fill color2="black"/>
            <v:imagedata r:id="rId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20"/>
          <w:szCs w:val="20"/>
          <w:u w:val="none"/>
          <w:shd w:fill="auto" w:val="clear"/>
          <w:vertAlign w:val="baseline"/>
        </w:rPr>
        <w:pict>
          <v:shape id="_x0000_i1028" style="width:12pt;height:13.5pt" filled="t" type="#_x0000_t75">
            <v:fill color2="black"/>
            <v:imagedata r:id="rId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29" style="width:48.75pt;height:15pt" filled="t" type="#_x0000_t75">
            <v:fill color2="black"/>
            <v:imagedata r:id="rId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oraz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0" style="width:50.25pt;height:15pt" filled="t" type="#_x0000_t75">
            <v:fill color2="black"/>
            <v:imagedata r:id="rId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 w pł. układu: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1" style="width:47.25pt;height:15pt" filled="t" type="#_x0000_t75">
            <v:fill color2="black"/>
            <v:imagedata r:id="rId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2" style="width:47.25pt;height:15pt" filled="t" type="#_x0000_t75">
            <v:fill color2="black"/>
            <v:imagedata r:id="rId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3" style="width:47.25pt;height:15pt" filled="t" type="#_x0000_t75">
            <v:fill color2="black"/>
            <v:imagedata r:id="rId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20"/>
          <w:szCs w:val="20"/>
          <w:u w:val="none"/>
          <w:shd w:fill="auto" w:val="clear"/>
          <w:vertAlign w:val="baseline"/>
        </w:rPr>
        <w:pict>
          <v:shape id="_x0000_i1034" style="width:12pt;height:13.5pt" filled="t" type="#_x0000_t75">
            <v:fill color2="black"/>
            <v:imagedata r:id="rId1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5" style="width:47.25pt;height:15pt" filled="t" type="#_x0000_t75">
            <v:fill color2="black"/>
            <v:imagedata r:id="rId1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oraz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6" style="width:49.5pt;height:15pt" filled="t" type="#_x0000_t75">
            <v:fill color2="black"/>
            <v:imagedata r:id="rId1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050"/>
          <w:tab w:val="left" w:leader="none" w:pos="3413"/>
          <w:tab w:val="left" w:leader="none" w:pos="4775"/>
          <w:tab w:val="left" w:leader="none" w:pos="6063"/>
          <w:tab w:val="left" w:leader="none" w:pos="6513"/>
          <w:tab w:val="left" w:leader="none" w:pos="8025"/>
        </w:tabs>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Wyboczenie skrętne: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7" style="width:48.75pt;height:15pt" filled="t" type="#_x0000_t75">
            <v:fill color2="black"/>
            <v:imagedata r:id="rId1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oraz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8" style="width:51pt;height:15pt" filled="t" type="#_x0000_t75">
            <v:fill color2="black"/>
            <v:imagedata r:id="rId1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Uwaga! Przy obliczaniu współczynnika długości wyboczeniowej założono, że elementy belkowe dochodzące do słupa pracują w zakresie sprężystym oraz są nieznacznie obciążone osiowo.</w:t>
      </w:r>
      <w:r w:rsidDel="00000000" w:rsidR="00000000" w:rsidRPr="00000000">
        <w:rPr>
          <w:rtl w:val="0"/>
        </w:rPr>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Siły krytyczne</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39" style="width:294pt;height:36.75pt" filled="t" type="#_x0000_t75">
            <v:fill color2="black"/>
            <v:imagedata r:id="rId1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0" style="width:291.75pt;height:36.75pt" filled="t" type="#_x0000_t75">
            <v:fill color2="black"/>
            <v:imagedata r:id="rId1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1" style="width:121.5pt;height:39.75pt" filled="t" type="#_x0000_t75">
            <v:fill color2="black"/>
            <v:imagedata r:id="rId1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2" style="width:376.5pt;height:36pt" filled="t" type="#_x0000_t75">
            <v:fill color2="black"/>
            <v:imagedata r:id="rId1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3" style="width:416.25pt;height:40.5pt" filled="t" type="#_x0000_t75">
            <v:fill color2="black"/>
            <v:imagedata r:id="rId1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4" style="width:404.25pt;height:16.5pt" filled="t" type="#_x0000_t75">
            <v:fill color2="black"/>
            <v:imagedata r:id="rId2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5" style="width:256.5pt;height:33.75pt" filled="t" type="#_x0000_t75">
            <v:fill color2="black"/>
            <v:imagedata r:id="rId2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Moment krytyczny</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Moment krytyczny został wyliczony zgodnie z zał. F do ENV 1993-1-1:1992.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 długości wyboczeniowej: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6" style="width:122.25pt;height:15pt" filled="t" type="#_x0000_t75">
            <v:fill color2="black"/>
            <v:imagedata r:id="rId2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(tylko do obliczeń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7" style="width:18pt;height:15pt" filled="t" type="#_x0000_t75">
            <v:fill color2="black"/>
            <v:imagedata r:id="rId2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Współczynniki ze względu na podparcie i obciążenie: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8" style="width:141.75pt;height:15pt" filled="t" type="#_x0000_t75">
            <v:fill color2="black"/>
            <v:imagedata r:id="rId2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Współrzędna przyłożonego obciążenia względem środka ciężkości: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49" style="width:50.25pt;height:15pt" filled="t" type="#_x0000_t75">
            <v:fill color2="black"/>
            <v:imagedata r:id="rId2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Współrzędna środka ścinania: 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0" style="width:49.5pt;height:15pt" filled="t" type="#_x0000_t75">
            <v:fill color2="black"/>
            <v:imagedata r:id="rId2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1" style="width:245.25pt;height:26.25pt" filled="t" type="#_x0000_t75">
            <v:fill color2="black"/>
            <v:imagedata r:id="rId2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2" style="width:352.5pt;height:18pt" filled="t" type="#_x0000_t75">
            <v:fill color2="black"/>
            <v:imagedata r:id="rId2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3" style="width:228pt;height:44.25pt" filled="t" type="#_x0000_t75">
            <v:fill color2="black"/>
            <v:imagedata r:id="rId2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4" style="width:270pt;height:16.5pt" filled="t" type="#_x0000_t75">
            <v:fill color2="black"/>
            <v:imagedata r:id="rId3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5" style="width:427.5pt;height:39.75pt" filled="t" type="#_x0000_t75">
            <v:fill color2="black"/>
            <v:imagedata r:id="rId3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Ściskanie (0.0 %)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15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Przekrój: x/L=0.000, L=0.00m; Kombinacja: max Ty (+0,+1,+3,+4,)</w:t>
      </w:r>
      <w:r w:rsidDel="00000000" w:rsidR="00000000" w:rsidRPr="00000000">
        <w:rPr>
          <w:rtl w:val="0"/>
        </w:rPr>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Pole przekroju (klasa 4):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6" style="width:87pt;height:16.5pt" filled="t" type="#_x0000_t75">
            <v:fill color2="black"/>
            <v:imagedata r:id="rId3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Nośność obliczeniowa przekroju: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7" style="width:181.5pt;height:31.5pt" filled="t" type="#_x0000_t75">
            <v:fill color2="black"/>
            <v:imagedata r:id="rId3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Współczynniki wyboczeniowe (Tablica 11):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8" style="width:348pt;height:17.25pt" filled="t" type="#_x0000_t75">
            <v:fill color2="black"/>
            <v:imagedata r:id="rId3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(giętne x-x) </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59" style="width:343.5pt;height:17.25pt" filled="t" type="#_x0000_t75">
            <v:fill color2="black"/>
            <v:imagedata r:id="rId3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(giętne y-y)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0" style="width:337.5pt;height:17.25pt" filled="t" type="#_x0000_t75">
            <v:fill color2="black"/>
            <v:imagedata r:id="rId3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(skrętne) </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1" style="width:356.25pt;height:17.25pt" filled="t" type="#_x0000_t75">
            <v:fill color2="black"/>
            <v:imagedata r:id="rId3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(giętno-skrętne) </w:t>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Przyjęto do obliczeń: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2" style="width:91.5pt;height:16.5pt" filled="t" type="#_x0000_t75">
            <v:fill color2="black"/>
            <v:imagedata r:id="rId3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Warunek nośności (stateczności) elementu ściskanego: </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3" style="width:289.5pt;height:31.5pt" filled="t" type="#_x0000_t75">
            <v:fill color2="black"/>
            <v:imagedata r:id="rId3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Zginanie (72.3 %)</w:t>
      </w:r>
    </w:p>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15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Przekrój: x/L=0.500, L=1.00m; Kombinacja: max Mx (+0,+1,+3,+4,)</w:t>
      </w:r>
      <w:r w:rsidDel="00000000" w:rsidR="00000000" w:rsidRPr="00000000">
        <w:rPr>
          <w:rtl w:val="0"/>
        </w:rPr>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Zginanie względem osi głównej Y-Y</w:t>
      </w:r>
      <w:r w:rsidDel="00000000" w:rsidR="00000000" w:rsidRPr="00000000">
        <w:rPr>
          <w:rtl w:val="0"/>
        </w:rPr>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Uwzględniono efekt szerokiego pasa zgodnie z EN1993-1-5 p.3.3. Przy sprawdzaniu nośności przyjęto stan sprężysty (bez względu na klasę przekroju, również w drugim kierunku) z ew. uwzględnieniem niestateczności lokalnej.</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Pas górny: </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4" style="width:354pt;height:17.25pt" filled="t" type="#_x0000_t75">
            <v:fill color2="black"/>
            <v:imagedata r:id="rId4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5" style="width:354.75pt;height:18.75pt" filled="t" type="#_x0000_t75">
            <v:fill color2="black"/>
            <v:imagedata r:id="rId4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Pas dolny: </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6" style="width:354pt;height:17.25pt" filled="t" type="#_x0000_t75">
            <v:fill color2="black"/>
            <v:imagedata r:id="rId4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7" style="width:354.75pt;height:18.75pt" filled="t" type="#_x0000_t75">
            <v:fill color2="black"/>
            <v:imagedata r:id="rId4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Pas górny: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8" style="width:354pt;height:17.25pt" filled="t" type="#_x0000_t75">
            <v:fill color2="black"/>
            <v:imagedata r:id="rId4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69" style="width:354.75pt;height:18.75pt" filled="t" type="#_x0000_t75">
            <v:fill color2="black"/>
            <v:imagedata r:id="rId4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Pas dolny: </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0" style="width:354pt;height:17.25pt" filled="t" type="#_x0000_t75">
            <v:fill color2="black"/>
            <v:imagedata r:id="rId4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1" style="width:354.75pt;height:18.75pt" filled="t" type="#_x0000_t75">
            <v:fill color2="black"/>
            <v:imagedata r:id="rId4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Segment: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2" style="width:360.75pt;height:17.25pt" filled="t" type="#_x0000_t75">
            <v:fill color2="black"/>
            <v:imagedata r:id="rId4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3" style="width:336.75pt;height:18.75pt" filled="t" type="#_x0000_t75">
            <v:fill color2="black"/>
            <v:imagedata r:id="rId4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Wsp. zwichrzenia: </w:t>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4" style="width:430.5pt;height:54pt" filled="t" type="#_x0000_t75">
            <v:fill color2="black"/>
            <v:imagedata r:id="rId5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Nośność obliczeniowa z uwzględnieniem zwichrzenia (przekrój efektywny - efekt szerokiego pasa):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5" style="width:280.5pt;height:31.5pt" filled="t" type="#_x0000_t75">
            <v:fill color2="black"/>
            <v:imagedata r:id="rId5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Warunek nośności: </w:t>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6" style="width:126pt;height:31.5pt" filled="t" type="#_x0000_t75">
            <v:fill color2="black"/>
            <v:imagedata r:id="rId5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1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Zginanie względem osi głównej Z-Z</w:t>
      </w:r>
      <w:r w:rsidDel="00000000" w:rsidR="00000000" w:rsidRPr="00000000">
        <w:rPr>
          <w:rtl w:val="0"/>
        </w:rPr>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Uwzględniono efekt szerokiego pasa zgodnie z EN1993-1-5 p.3.3. Przy sprawdzaniu nośności przyjęto stan sprężysty (bez względu na klasę przekroju, również w drugim kierunku) z ew. uwzględnieniem niestateczności lokalnej.</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Środnik: </w:t>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7" style="width:354pt;height:17.25pt" filled="t" type="#_x0000_t75">
            <v:fill color2="black"/>
            <v:imagedata r:id="rId5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8" style="width:371.25pt;height:18.75pt" filled="t" type="#_x0000_t75">
            <v:fill color2="black"/>
            <v:imagedata r:id="rId5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Środnik: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79" style="width:354pt;height:17.25pt" filled="t" type="#_x0000_t75">
            <v:fill color2="black"/>
            <v:imagedata r:id="rId5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0" style="width:371.25pt;height:18.75pt" filled="t" type="#_x0000_t75">
            <v:fill color2="black"/>
            <v:imagedata r:id="rId5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Nośność obliczeniowa przekroju (przekrój efektywny - efekt szerokiego pasa): </w:t>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1" style="width:281.25pt;height:31.5pt" filled="t" type="#_x0000_t75">
            <v:fill color2="black"/>
            <v:imagedata r:id="rId5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Warunek nośności: </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2" style="width:129.75pt;height:31.5pt" filled="t" type="#_x0000_t75">
            <v:fill color2="black"/>
            <v:imagedata r:id="rId5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Zginanie z siłą podłużną (41.9 %)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15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Przekrój: x/L=0.500, L=1.00m; Kombinacja: max Mx (+0,+1,+3,+4,)</w:t>
      </w:r>
      <w:r w:rsidDel="00000000" w:rsidR="00000000" w:rsidRPr="00000000">
        <w:rPr>
          <w:rtl w:val="0"/>
        </w:rPr>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Naprężenia normalne w przekroju efektywnym z uwzględnieniem ew. wpływu siły poprzecznej: </w:t>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3" style="width:286.5pt;height:33.75pt" filled="t" type="#_x0000_t75">
            <v:fill color2="black"/>
            <v:imagedata r:id="rId5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4" style="width:426pt;height:33.75pt" filled="t" type="#_x0000_t75">
            <v:fill color2="black"/>
            <v:imagedata r:id="rId6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5" style="width:151.5pt;height:31.5pt" filled="t" type="#_x0000_t75">
            <v:fill color2="black"/>
            <v:imagedata r:id="rId6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Dodatkowy warunek nośności (6.44) z uwzględnieniem ew. wpływu siły poprzecznej: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6" style="width:249.75pt;height:33.75pt" filled="t" type="#_x0000_t75">
            <v:fill color2="black"/>
            <v:imagedata r:id="rId6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7" style="width:424.5pt;height:33pt" filled="t" type="#_x0000_t75">
            <v:fill color2="black"/>
            <v:imagedata r:id="rId6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Zginanie ze ściskaniem (72.2 %)</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15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Przekrój: x/L=0.500, L=1.00m; Kombinacja: max Mx (+0,+1,+3,+4,)</w:t>
      </w: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Wyznaczenie współczynników interakcji (metoda 2, Załącznik B):</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8" style="width:225pt;height:15pt" filled="t" type="#_x0000_t75">
            <v:fill color2="black"/>
            <v:imagedata r:id="rId6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89" style="width:297.75pt;height:15.75pt" filled="t" type="#_x0000_t75">
            <v:fill color2="black"/>
            <v:imagedata r:id="rId6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0" style="width:87pt;height:15pt" filled="t" type="#_x0000_t75">
            <v:fill color2="black"/>
            <v:imagedata r:id="rId6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1" style="width:204pt;height:39pt" filled="t" type="#_x0000_t75">
            <v:fill color2="black"/>
            <v:imagedata r:id="rId6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2" style="width:301.5pt;height:34.5pt" filled="t" type="#_x0000_t75">
            <v:fill color2="black"/>
            <v:imagedata r:id="rId6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3" style="width:200.25pt;height:39pt" filled="t" type="#_x0000_t75">
            <v:fill color2="black"/>
            <v:imagedata r:id="rId69"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4" style="width:300pt;height:34.5pt" filled="t" type="#_x0000_t75">
            <v:fill color2="black"/>
            <v:imagedata r:id="rId70"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5" style="width:73.5pt;height:15pt" filled="t" type="#_x0000_t75">
            <v:fill color2="black"/>
            <v:imagedata r:id="rId71"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6" style="width:416.25pt;height:35.25pt" filled="t" type="#_x0000_t75">
            <v:fill color2="black"/>
            <v:imagedata r:id="rId72"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Warunki nośności dla elementu zginanego i    ściskanego (klasa 1):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7" style="width:288.75pt;height:48.75pt" filled="t" type="#_x0000_t75">
            <v:fill color2="black"/>
            <v:imagedata r:id="rId73"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8" style="width:329.25pt;height:43.5pt" filled="t" type="#_x0000_t75">
            <v:fill color2="black"/>
            <v:imagedata r:id="rId74"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099" style="width:285.75pt;height:48.75pt" filled="t" type="#_x0000_t75">
            <v:fill color2="black"/>
            <v:imagedata r:id="rId75"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100" style="width:329.25pt;height:43.5pt" filled="t" type="#_x0000_t75">
            <v:fill color2="black"/>
            <v:imagedata r:id="rId76"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100" w:before="18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Ugięcia (65.5 %)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150" w:before="1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Przekrój: x/L=0.500, L=1.00m; Kombinacja: ext U (0,1,3,4,)</w:t>
      </w:r>
      <w:r w:rsidDel="00000000" w:rsidR="00000000" w:rsidRPr="00000000">
        <w:rPr>
          <w:rtl w:val="0"/>
        </w:rPr>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Przemieszczenie w płaszczyźnie układu: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101" style="width:146.25pt;height:15.75pt" filled="t" type="#_x0000_t75">
            <v:fill color2="black"/>
            <v:imagedata r:id="rId77"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Przemieszczenie prostopadłe do pł. układu: </w:t>
      </w:r>
      <w:r w:rsidDel="00000000" w:rsidR="00000000" w:rsidRPr="00000000">
        <w:rPr>
          <w:rFonts w:ascii="Arial" w:cs="Arial" w:eastAsia="Arial" w:hAnsi="Arial"/>
          <w:i w:val="0"/>
          <w:smallCaps w:val="0"/>
          <w:strike w:val="0"/>
          <w:color w:val="000000"/>
          <w:sz w:val="36.66666666666667"/>
          <w:szCs w:val="36.66666666666667"/>
          <w:u w:val="none"/>
          <w:shd w:fill="auto" w:val="clear"/>
          <w:vertAlign w:val="subscript"/>
        </w:rPr>
        <w:pict>
          <v:shape id="_x0000_i1102" style="width:138.75pt;height:15.75pt" filled="t" type="#_x0000_t75">
            <v:fill color2="black"/>
            <v:imagedata r:id="rId78" o:title=""/>
          </v:shape>
        </w:pict>
      </w: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0" w:firstLine="0"/>
        <w:jc w:val="left"/>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Uwaga! Przy obliczaniu ugięć nie wzięto pod uwagę ewentualnego efektu szerokiego pasa.</w:t>
      </w:r>
    </w:p>
    <w:sectPr>
      <w:headerReference r:id="rId93" w:type="default"/>
      <w:headerReference r:id="rId94" w:type="first"/>
      <w:footerReference r:id="rId95" w:type="default"/>
      <w:footerReference r:id="rId96" w:type="first"/>
      <w:type w:val="continuous"/>
      <w:pgSz w:h="16840" w:w="11910" w:orient="portrait"/>
      <w:pgMar w:bottom="1980" w:top="1320" w:left="1040" w:right="560" w:header="0" w:footer="28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Georgia"/>
  <w:font w:name="Courier New"/>
  <w:font w:name="Noto Sans Symbols">
    <w:embedRegular w:fontKey="{00000000-0000-0000-0000-000000000000}" r:id="rId79" w:subsetted="0"/>
    <w:embedBold w:fontKey="{00000000-0000-0000-0000-000000000000}" r:id="rId80" w:subsetted="0"/>
  </w:font>
  <w:font w:name="Liberation Serif"/>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A">
    <w:pPr>
      <w:keepNext w:val="0"/>
      <w:keepLines w:val="0"/>
      <w:pageBreakBefore w:val="0"/>
      <w:widowControl w:val="1"/>
      <w:pBdr>
        <w:top w:color="d9d9d9" w:space="1" w:sz="4" w:val="single"/>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 </w:t>
    </w:r>
    <w:r w:rsidDel="00000000" w:rsidR="00000000" w:rsidRPr="00000000">
      <w:rPr>
        <w:rFonts w:ascii="Calibri" w:cs="Calibri" w:eastAsia="Calibri" w:hAnsi="Calibri"/>
        <w:b w:val="0"/>
        <w:i w:val="0"/>
        <w:smallCaps w:val="0"/>
        <w:strike w:val="0"/>
        <w:color w:val="7f7f7f"/>
        <w:sz w:val="22"/>
        <w:szCs w:val="22"/>
        <w:u w:val="none"/>
        <w:shd w:fill="auto" w:val="clear"/>
        <w:vertAlign w:val="baseline"/>
        <w:rtl w:val="0"/>
      </w:rPr>
      <w:t xml:space="preserve">Strona</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921375" cy="508416"/>
          <wp:effectExtent b="0" l="0" r="0" t="0"/>
          <wp:docPr id="1774196426" name="image86.png"/>
          <a:graphic>
            <a:graphicData uri="http://schemas.openxmlformats.org/drawingml/2006/picture">
              <pic:pic>
                <pic:nvPicPr>
                  <pic:cNvPr id="0" name="image86.png"/>
                  <pic:cNvPicPr preferRelativeResize="0"/>
                </pic:nvPicPr>
                <pic:blipFill>
                  <a:blip r:embed="rId79"/>
                  <a:srcRect b="0" l="0" r="0" t="0"/>
                  <a:stretch>
                    <a:fillRect/>
                  </a:stretch>
                </pic:blipFill>
                <pic:spPr>
                  <a:xfrm>
                    <a:off x="0" y="0"/>
                    <a:ext cx="5921375" cy="508416"/>
                  </a:xfrm>
                  <a:prstGeom prst="rect"/>
                  <a:ln/>
                </pic:spPr>
              </pic:pic>
            </a:graphicData>
          </a:graphic>
        </wp:inline>
      </w:drawing>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C">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956"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pl-PL"/>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spacing w:after="60" w:before="240" w:line="240" w:lineRule="auto"/>
    </w:pPr>
    <w:rPr>
      <w:rFonts w:ascii="Arial" w:cs="Arial" w:eastAsia="Arial" w:hAnsi="Arial"/>
      <w:b w:val="1"/>
      <w:sz w:val="26"/>
      <w:szCs w:val="26"/>
    </w:rPr>
  </w:style>
  <w:style w:type="paragraph" w:styleId="Heading4">
    <w:name w:val="heading 4"/>
    <w:basedOn w:val="Normal"/>
    <w:next w:val="Normal"/>
    <w:pPr>
      <w:keepNext w:val="1"/>
      <w:keepLines w:val="1"/>
      <w:spacing w:after="0" w:before="40" w:lineRule="auto"/>
    </w:pPr>
    <w:rPr>
      <w:rFonts w:ascii="Calibri" w:cs="Calibri" w:eastAsia="Calibri" w:hAnsi="Calibri"/>
      <w:i w:val="1"/>
      <w:color w:val="2e75b5"/>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ny" w:default="1">
    <w:name w:val="Normal"/>
    <w:qFormat w:val="1"/>
    <w:rsid w:val="00494609"/>
    <w:pPr>
      <w:spacing w:after="160" w:line="259" w:lineRule="auto"/>
    </w:pPr>
    <w:rPr>
      <w:sz w:val="22"/>
    </w:rPr>
  </w:style>
  <w:style w:type="paragraph" w:styleId="Nagwek1">
    <w:name w:val="heading 1"/>
    <w:basedOn w:val="Normalny"/>
    <w:next w:val="Normalny"/>
    <w:link w:val="Nagwek1Znak"/>
    <w:uiPriority w:val="99"/>
    <w:qFormat w:val="1"/>
    <w:rsid w:val="00536EA8"/>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Nagwek2">
    <w:name w:val="heading 2"/>
    <w:basedOn w:val="Normalny"/>
    <w:next w:val="Normalny"/>
    <w:link w:val="Nagwek2Znak"/>
    <w:unhideWhenUsed w:val="1"/>
    <w:qFormat w:val="1"/>
    <w:rsid w:val="00DF01A6"/>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Nagwek3">
    <w:name w:val="heading 3"/>
    <w:basedOn w:val="Normalny"/>
    <w:next w:val="Normalny"/>
    <w:link w:val="Nagwek3Znak"/>
    <w:qFormat w:val="1"/>
    <w:rsid w:val="005D1842"/>
    <w:pPr>
      <w:keepNext w:val="1"/>
      <w:spacing w:after="60" w:before="240" w:line="240" w:lineRule="auto"/>
      <w:outlineLvl w:val="2"/>
    </w:pPr>
    <w:rPr>
      <w:rFonts w:ascii="Arial" w:cs="Arial" w:eastAsia="Times New Roman" w:hAnsi="Arial"/>
      <w:b w:val="1"/>
      <w:bCs w:val="1"/>
      <w:sz w:val="26"/>
      <w:szCs w:val="26"/>
      <w:lang w:eastAsia="pl-PL"/>
    </w:rPr>
  </w:style>
  <w:style w:type="paragraph" w:styleId="Nagwek4">
    <w:name w:val="heading 4"/>
    <w:basedOn w:val="Normalny"/>
    <w:next w:val="Normalny"/>
    <w:link w:val="Nagwek4Znak"/>
    <w:uiPriority w:val="9"/>
    <w:unhideWhenUsed w:val="1"/>
    <w:qFormat w:val="1"/>
    <w:rsid w:val="006C3727"/>
    <w:pPr>
      <w:keepNext w:val="1"/>
      <w:keepLines w:val="1"/>
      <w:spacing w:after="0" w:before="40"/>
      <w:outlineLvl w:val="3"/>
    </w:pPr>
    <w:rPr>
      <w:rFonts w:asciiTheme="majorHAnsi" w:cstheme="majorBidi" w:eastAsiaTheme="majorEastAsia" w:hAnsiTheme="majorHAnsi"/>
      <w:i w:val="1"/>
      <w:iCs w:val="1"/>
      <w:color w:val="2e74b5" w:themeColor="accent1" w:themeShade="0000BF"/>
    </w:rPr>
  </w:style>
  <w:style w:type="character" w:styleId="Domylnaczcionkaakapitu" w:default="1">
    <w:name w:val="Default Paragraph Font"/>
    <w:uiPriority w:val="1"/>
    <w:semiHidden w:val="1"/>
    <w:unhideWhenUsed w:val="1"/>
  </w:style>
  <w:style w:type="table" w:styleId="Standardowy" w:default="1">
    <w:name w:val="Normal Table"/>
    <w:uiPriority w:val="99"/>
    <w:semiHidden w:val="1"/>
    <w:unhideWhenUsed w:val="1"/>
    <w:tblPr>
      <w:tblInd w:w="0.0" w:type="dxa"/>
      <w:tblCellMar>
        <w:top w:w="0.0" w:type="dxa"/>
        <w:left w:w="108.0" w:type="dxa"/>
        <w:bottom w:w="0.0" w:type="dxa"/>
        <w:right w:w="108.0" w:type="dxa"/>
      </w:tblCellMar>
    </w:tblPr>
  </w:style>
  <w:style w:type="numbering" w:styleId="Bezlisty" w:default="1">
    <w:name w:val="No List"/>
    <w:uiPriority w:val="99"/>
    <w:semiHidden w:val="1"/>
    <w:unhideWhenUsed w:val="1"/>
  </w:style>
  <w:style w:type="character" w:styleId="NagwekZnak" w:customStyle="1">
    <w:name w:val="Nagłówek Znak"/>
    <w:basedOn w:val="Domylnaczcionkaakapitu"/>
    <w:link w:val="Nagwek"/>
    <w:uiPriority w:val="99"/>
    <w:qFormat w:val="1"/>
    <w:rsid w:val="00DB6540"/>
  </w:style>
  <w:style w:type="character" w:styleId="StopkaZnak" w:customStyle="1">
    <w:name w:val="Stopka Znak"/>
    <w:basedOn w:val="Domylnaczcionkaakapitu"/>
    <w:link w:val="Stopka"/>
    <w:uiPriority w:val="99"/>
    <w:qFormat w:val="1"/>
    <w:rsid w:val="00DB6540"/>
  </w:style>
  <w:style w:type="character" w:styleId="KOBpodstawowyZnak" w:customStyle="1">
    <w:name w:val="KOB podstawowy Znak"/>
    <w:basedOn w:val="Domylnaczcionkaakapitu"/>
    <w:link w:val="KOBpodstawowy"/>
    <w:qFormat w:val="1"/>
    <w:rsid w:val="009E6265"/>
    <w:rPr>
      <w:rFonts w:ascii="Arial" w:cs="Arial" w:eastAsia="Times New Roman" w:hAnsi="Arial"/>
      <w:sz w:val="24"/>
      <w:szCs w:val="24"/>
      <w:lang w:eastAsia="pl-PL"/>
    </w:rPr>
  </w:style>
  <w:style w:type="character" w:styleId="Tekstzastpczy">
    <w:name w:val="Placeholder Text"/>
    <w:basedOn w:val="Domylnaczcionkaakapitu"/>
    <w:uiPriority w:val="99"/>
    <w:semiHidden w:val="1"/>
    <w:qFormat w:val="1"/>
    <w:rsid w:val="009E6265"/>
    <w:rPr>
      <w:color w:val="808080"/>
    </w:rPr>
  </w:style>
  <w:style w:type="character" w:styleId="TekstdymkaZnak" w:customStyle="1">
    <w:name w:val="Tekst dymka Znak"/>
    <w:basedOn w:val="Domylnaczcionkaakapitu"/>
    <w:link w:val="Tekstdymka"/>
    <w:uiPriority w:val="99"/>
    <w:semiHidden w:val="1"/>
    <w:qFormat w:val="1"/>
    <w:rsid w:val="009E6265"/>
    <w:rPr>
      <w:rFonts w:ascii="Tahoma" w:cs="Tahoma" w:hAnsi="Tahoma"/>
      <w:sz w:val="16"/>
      <w:szCs w:val="16"/>
    </w:rPr>
  </w:style>
  <w:style w:type="character" w:styleId="KOBnagwek2Znak" w:customStyle="1">
    <w:name w:val="KOB nagłówek 2 Znak"/>
    <w:basedOn w:val="Domylnaczcionkaakapitu"/>
    <w:link w:val="KOBnagwek2"/>
    <w:qFormat w:val="1"/>
    <w:rsid w:val="009E6265"/>
    <w:rPr>
      <w:rFonts w:ascii="Verdana" w:cs="Times New Roman" w:eastAsia="Times New Roman" w:hAnsi="Verdana"/>
      <w:b w:val="1"/>
      <w:sz w:val="24"/>
      <w:szCs w:val="24"/>
      <w:lang w:eastAsia="pl-PL"/>
    </w:rPr>
  </w:style>
  <w:style w:type="character" w:styleId="st" w:customStyle="1">
    <w:name w:val="st"/>
    <w:basedOn w:val="Domylnaczcionkaakapitu"/>
    <w:qFormat w:val="1"/>
    <w:rsid w:val="009E6265"/>
  </w:style>
  <w:style w:type="character" w:styleId="KOBpodstawowypkt-ZnakZnak" w:customStyle="1">
    <w:name w:val="KOB podstawowy pkt- Znak Znak"/>
    <w:basedOn w:val="Domylnaczcionkaakapitu"/>
    <w:qFormat w:val="1"/>
    <w:rsid w:val="009E6265"/>
    <w:rPr>
      <w:rFonts w:ascii="Verdana" w:cs="Times New Roman" w:eastAsia="Times New Roman" w:hAnsi="Verdana"/>
      <w:sz w:val="24"/>
      <w:szCs w:val="24"/>
      <w:lang w:eastAsia="pl-PL"/>
    </w:rPr>
  </w:style>
  <w:style w:type="character" w:styleId="czeinternetowe" w:customStyle="1">
    <w:name w:val="Łącze internetowe"/>
    <w:basedOn w:val="Domylnaczcionkaakapitu"/>
    <w:uiPriority w:val="99"/>
    <w:unhideWhenUsed w:val="1"/>
    <w:rsid w:val="00A25D92"/>
    <w:rPr>
      <w:color w:val="0563c1" w:themeColor="hyperlink"/>
      <w:u w:val="single"/>
    </w:rPr>
  </w:style>
  <w:style w:type="character" w:styleId="Wyrnieniedelikatne">
    <w:name w:val="Subtle Emphasis"/>
    <w:basedOn w:val="Domylnaczcionkaakapitu"/>
    <w:uiPriority w:val="19"/>
    <w:qFormat w:val="1"/>
    <w:rsid w:val="0009518E"/>
    <w:rPr>
      <w:i w:val="1"/>
      <w:iCs w:val="1"/>
      <w:color w:val="808080" w:themeColor="text1" w:themeTint="00007F"/>
    </w:rPr>
  </w:style>
  <w:style w:type="character" w:styleId="Nagwek3Znak" w:customStyle="1">
    <w:name w:val="Nagłówek 3 Znak"/>
    <w:basedOn w:val="Domylnaczcionkaakapitu"/>
    <w:link w:val="Nagwek3"/>
    <w:qFormat w:val="1"/>
    <w:rsid w:val="005D1842"/>
    <w:rPr>
      <w:rFonts w:ascii="Arial" w:cs="Arial" w:eastAsia="Times New Roman" w:hAnsi="Arial"/>
      <w:b w:val="1"/>
      <w:bCs w:val="1"/>
      <w:sz w:val="26"/>
      <w:szCs w:val="26"/>
      <w:lang w:eastAsia="pl-PL"/>
    </w:rPr>
  </w:style>
  <w:style w:type="character" w:styleId="Nagwek1Znak" w:customStyle="1">
    <w:name w:val="Nagłówek 1 Znak"/>
    <w:basedOn w:val="Domylnaczcionkaakapitu"/>
    <w:link w:val="Nagwek1"/>
    <w:uiPriority w:val="99"/>
    <w:qFormat w:val="1"/>
    <w:rsid w:val="00536EA8"/>
    <w:rPr>
      <w:rFonts w:asciiTheme="majorHAnsi" w:cstheme="majorBidi" w:eastAsiaTheme="majorEastAsia" w:hAnsiTheme="majorHAnsi"/>
      <w:color w:val="2e74b5" w:themeColor="accent1" w:themeShade="0000BF"/>
      <w:sz w:val="32"/>
      <w:szCs w:val="32"/>
    </w:rPr>
  </w:style>
  <w:style w:type="character" w:styleId="TekstpodstawowyZnak" w:customStyle="1">
    <w:name w:val="Tekst podstawowy Znak"/>
    <w:basedOn w:val="Domylnaczcionkaakapitu"/>
    <w:link w:val="Tekstpodstawowy"/>
    <w:uiPriority w:val="1"/>
    <w:qFormat w:val="1"/>
    <w:rsid w:val="00A2671A"/>
    <w:rPr>
      <w:rFonts w:ascii="Times New Roman" w:cs="Times New Roman" w:eastAsia="Times New Roman" w:hAnsi="Times New Roman"/>
      <w:sz w:val="24"/>
      <w:szCs w:val="24"/>
    </w:rPr>
  </w:style>
  <w:style w:type="character" w:styleId="h2" w:customStyle="1">
    <w:name w:val="h2"/>
    <w:basedOn w:val="Domylnaczcionkaakapitu"/>
    <w:qFormat w:val="1"/>
    <w:rsid w:val="00B87689"/>
  </w:style>
  <w:style w:type="character" w:styleId="Nagwek2Znak" w:customStyle="1">
    <w:name w:val="Nagłówek 2 Znak"/>
    <w:basedOn w:val="Domylnaczcionkaakapitu"/>
    <w:link w:val="Nagwek2"/>
    <w:uiPriority w:val="99"/>
    <w:qFormat w:val="1"/>
    <w:rsid w:val="00DF01A6"/>
    <w:rPr>
      <w:rFonts w:asciiTheme="majorHAnsi" w:cstheme="majorBidi" w:eastAsiaTheme="majorEastAsia" w:hAnsiTheme="majorHAnsi"/>
      <w:color w:val="2e74b5" w:themeColor="accent1" w:themeShade="0000BF"/>
      <w:sz w:val="26"/>
      <w:szCs w:val="26"/>
    </w:rPr>
  </w:style>
  <w:style w:type="character" w:styleId="Pogrubienie">
    <w:name w:val="Strong"/>
    <w:uiPriority w:val="22"/>
    <w:qFormat w:val="1"/>
    <w:rsid w:val="001C1B5F"/>
    <w:rPr>
      <w:b w:val="1"/>
      <w:bCs w:val="1"/>
    </w:rPr>
  </w:style>
  <w:style w:type="character" w:styleId="Domylnaczcionkaakapitu1" w:customStyle="1">
    <w:name w:val="Domyślna czcionka akapitu1"/>
    <w:qFormat w:val="1"/>
    <w:rsid w:val="0058048C"/>
  </w:style>
  <w:style w:type="character" w:styleId="Tekstpodstawowy-ANESZnak" w:customStyle="1">
    <w:name w:val="Tekst podstawowy - ANES Znak"/>
    <w:basedOn w:val="Domylnaczcionkaakapitu"/>
    <w:qFormat w:val="1"/>
    <w:rsid w:val="00DB2C48"/>
    <w:rPr>
      <w:rFonts w:ascii="Arial" w:cs="Times New Roman" w:eastAsia="Times New Roman" w:hAnsi="Arial"/>
      <w:szCs w:val="20"/>
      <w:lang w:eastAsia="pl-PL"/>
    </w:rPr>
  </w:style>
  <w:style w:type="character" w:styleId="Nagwek4Znak" w:customStyle="1">
    <w:name w:val="Nagłówek 4 Znak"/>
    <w:basedOn w:val="Domylnaczcionkaakapitu"/>
    <w:link w:val="Nagwek4"/>
    <w:uiPriority w:val="9"/>
    <w:qFormat w:val="1"/>
    <w:rsid w:val="006C3727"/>
    <w:rPr>
      <w:rFonts w:asciiTheme="majorHAnsi" w:cstheme="majorBidi" w:eastAsiaTheme="majorEastAsia" w:hAnsiTheme="majorHAnsi"/>
      <w:i w:val="1"/>
      <w:iCs w:val="1"/>
      <w:color w:val="2e74b5" w:themeColor="accent1" w:themeShade="0000BF"/>
    </w:rPr>
  </w:style>
  <w:style w:type="character" w:styleId="IPopisZnak" w:customStyle="1">
    <w:name w:val="IP_opis Znak"/>
    <w:link w:val="IPopis"/>
    <w:qFormat w:val="1"/>
    <w:locked w:val="1"/>
    <w:rsid w:val="00BA74A7"/>
    <w:rPr>
      <w:rFonts w:ascii="Times New Roman" w:cs="Times New Roman" w:eastAsia="Calibri" w:hAnsi="Times New Roman"/>
      <w:szCs w:val="20"/>
      <w:lang w:val="en-GB"/>
    </w:rPr>
  </w:style>
  <w:style w:type="character" w:styleId="IPpunktowanieZnak" w:customStyle="1">
    <w:name w:val="IP_punktowanie Znak"/>
    <w:link w:val="IPpunktowanie"/>
    <w:uiPriority w:val="99"/>
    <w:qFormat w:val="1"/>
    <w:locked w:val="1"/>
    <w:rsid w:val="00BA74A7"/>
    <w:rPr>
      <w:rFonts w:ascii="Times New Roman" w:cs="Times New Roman" w:eastAsia="Calibri" w:hAnsi="Times New Roman"/>
      <w:sz w:val="20"/>
      <w:szCs w:val="20"/>
      <w:lang w:val="en-GB"/>
    </w:rPr>
  </w:style>
  <w:style w:type="character" w:styleId="WW8Num13z1" w:customStyle="1">
    <w:name w:val="WW8Num13z1"/>
    <w:qFormat w:val="1"/>
    <w:rsid w:val="00C7685D"/>
    <w:rPr>
      <w:rFonts w:ascii="OpenSymbol" w:cs="OpenSymbol" w:hAnsi="OpenSymbol"/>
    </w:rPr>
  </w:style>
  <w:style w:type="character" w:styleId="czeindeksu" w:customStyle="1">
    <w:name w:val="Łącze indeksu"/>
    <w:qFormat w:val="1"/>
  </w:style>
  <w:style w:type="paragraph" w:styleId="Nagwek">
    <w:name w:val="header"/>
    <w:basedOn w:val="Normalny"/>
    <w:next w:val="Tekstpodstawowy"/>
    <w:link w:val="NagwekZnak"/>
    <w:unhideWhenUsed w:val="1"/>
    <w:rsid w:val="00DB6540"/>
    <w:pPr>
      <w:tabs>
        <w:tab w:val="center" w:pos="4536"/>
        <w:tab w:val="right" w:pos="9072"/>
      </w:tabs>
      <w:spacing w:after="0" w:line="240" w:lineRule="auto"/>
    </w:pPr>
  </w:style>
  <w:style w:type="paragraph" w:styleId="Tekstpodstawowy">
    <w:name w:val="Body Text"/>
    <w:basedOn w:val="Normalny"/>
    <w:link w:val="TekstpodstawowyZnak"/>
    <w:uiPriority w:val="1"/>
    <w:qFormat w:val="1"/>
    <w:rsid w:val="00A2671A"/>
    <w:pPr>
      <w:widowControl w:val="0"/>
      <w:spacing w:after="0" w:line="240" w:lineRule="auto"/>
    </w:pPr>
    <w:rPr>
      <w:rFonts w:ascii="Times New Roman" w:cs="Times New Roman" w:eastAsia="Times New Roman" w:hAnsi="Times New Roman"/>
      <w:sz w:val="24"/>
      <w:szCs w:val="24"/>
    </w:rPr>
  </w:style>
  <w:style w:type="paragraph" w:styleId="Lista">
    <w:name w:val="List"/>
    <w:basedOn w:val="Tekstpodstawowy"/>
    <w:rPr>
      <w:rFonts w:cs="Lucida Sans"/>
    </w:rPr>
  </w:style>
  <w:style w:type="paragraph" w:styleId="Legenda">
    <w:name w:val="caption"/>
    <w:basedOn w:val="Normalny"/>
    <w:qFormat w:val="1"/>
    <w:pPr>
      <w:suppressLineNumbers w:val="1"/>
      <w:spacing w:after="120" w:before="120"/>
    </w:pPr>
    <w:rPr>
      <w:rFonts w:cs="Lucida Sans"/>
      <w:i w:val="1"/>
      <w:iCs w:val="1"/>
      <w:sz w:val="24"/>
      <w:szCs w:val="24"/>
    </w:rPr>
  </w:style>
  <w:style w:type="paragraph" w:styleId="Indeks" w:customStyle="1">
    <w:name w:val="Indeks"/>
    <w:basedOn w:val="Normalny"/>
    <w:qFormat w:val="1"/>
    <w:pPr>
      <w:suppressLineNumbers w:val="1"/>
    </w:pPr>
    <w:rPr>
      <w:rFonts w:cs="Lucida Sans"/>
    </w:rPr>
  </w:style>
  <w:style w:type="paragraph" w:styleId="Gwkaistopka" w:customStyle="1">
    <w:name w:val="Główka i stopka"/>
    <w:basedOn w:val="Normalny"/>
    <w:qFormat w:val="1"/>
  </w:style>
  <w:style w:type="paragraph" w:styleId="Stopka">
    <w:name w:val="footer"/>
    <w:basedOn w:val="Normalny"/>
    <w:link w:val="StopkaZnak"/>
    <w:unhideWhenUsed w:val="1"/>
    <w:rsid w:val="00DB6540"/>
    <w:pPr>
      <w:tabs>
        <w:tab w:val="center" w:pos="4536"/>
        <w:tab w:val="right" w:pos="9072"/>
      </w:tabs>
      <w:spacing w:after="0" w:line="240" w:lineRule="auto"/>
    </w:pPr>
  </w:style>
  <w:style w:type="paragraph" w:styleId="KOBpodstawowy" w:customStyle="1">
    <w:name w:val="KOB podstawowy"/>
    <w:link w:val="KOBpodstawowyZnak"/>
    <w:qFormat w:val="1"/>
    <w:rsid w:val="009E6265"/>
    <w:rPr>
      <w:rFonts w:ascii="Arial" w:cs="Arial" w:eastAsia="Times New Roman" w:hAnsi="Arial"/>
      <w:sz w:val="24"/>
      <w:szCs w:val="24"/>
      <w:lang w:eastAsia="pl-PL"/>
    </w:rPr>
  </w:style>
  <w:style w:type="paragraph" w:styleId="KOBtytu" w:customStyle="1">
    <w:name w:val="KOB tytuł"/>
    <w:next w:val="KOBpodstawowy"/>
    <w:qFormat w:val="1"/>
    <w:rsid w:val="009E6265"/>
    <w:pPr>
      <w:jc w:val="center"/>
    </w:pPr>
    <w:rPr>
      <w:rFonts w:ascii="Verdana" w:cs="Times New Roman" w:eastAsia="Times New Roman" w:hAnsi="Verdana"/>
      <w:b w:val="1"/>
      <w:i w:val="1"/>
      <w:caps w:val="1"/>
      <w:sz w:val="40"/>
      <w:szCs w:val="40"/>
      <w:lang w:eastAsia="pl-PL"/>
    </w:rPr>
  </w:style>
  <w:style w:type="paragraph" w:styleId="KOBpodstawowy2" w:customStyle="1">
    <w:name w:val="KOB podstawowy 2"/>
    <w:basedOn w:val="Normalny"/>
    <w:next w:val="KOBpodstawowy"/>
    <w:qFormat w:val="1"/>
    <w:rsid w:val="009E6265"/>
    <w:pPr>
      <w:spacing w:after="0" w:line="360" w:lineRule="auto"/>
      <w:jc w:val="right"/>
    </w:pPr>
    <w:rPr>
      <w:rFonts w:ascii="Verdana" w:cs="Times New Roman" w:eastAsia="Times New Roman" w:hAnsi="Verdana"/>
      <w:i w:val="1"/>
      <w:sz w:val="24"/>
      <w:szCs w:val="24"/>
      <w:lang w:eastAsia="pl-PL"/>
    </w:rPr>
  </w:style>
  <w:style w:type="paragraph" w:styleId="Tekstdymka">
    <w:name w:val="Balloon Text"/>
    <w:basedOn w:val="Normalny"/>
    <w:link w:val="TekstdymkaZnak"/>
    <w:uiPriority w:val="99"/>
    <w:semiHidden w:val="1"/>
    <w:unhideWhenUsed w:val="1"/>
    <w:qFormat w:val="1"/>
    <w:rsid w:val="009E6265"/>
    <w:pPr>
      <w:spacing w:after="0" w:line="240" w:lineRule="auto"/>
    </w:pPr>
    <w:rPr>
      <w:rFonts w:ascii="Tahoma" w:cs="Tahoma" w:hAnsi="Tahoma"/>
      <w:sz w:val="16"/>
      <w:szCs w:val="16"/>
    </w:rPr>
  </w:style>
  <w:style w:type="paragraph" w:styleId="KOBnagwek2" w:customStyle="1">
    <w:name w:val="KOB nagłówek 2"/>
    <w:next w:val="KOBpodstawowy"/>
    <w:link w:val="KOBnagwek2Znak"/>
    <w:qFormat w:val="1"/>
    <w:rsid w:val="009E6265"/>
    <w:pPr>
      <w:outlineLvl w:val="1"/>
    </w:pPr>
    <w:rPr>
      <w:rFonts w:ascii="Verdana" w:cs="Times New Roman" w:eastAsia="Times New Roman" w:hAnsi="Verdana"/>
      <w:b w:val="1"/>
      <w:sz w:val="24"/>
      <w:szCs w:val="24"/>
      <w:lang w:eastAsia="pl-PL"/>
    </w:rPr>
  </w:style>
  <w:style w:type="paragraph" w:styleId="KOBpodstawowypkt" w:customStyle="1">
    <w:name w:val="KOB podstawowy pkt)"/>
    <w:next w:val="KOBpodstawowy"/>
    <w:qFormat w:val="1"/>
    <w:rsid w:val="009E6265"/>
    <w:pPr>
      <w:outlineLvl w:val="2"/>
    </w:pPr>
    <w:rPr>
      <w:rFonts w:ascii="Verdana" w:cs="Times New Roman" w:eastAsia="Times New Roman" w:hAnsi="Verdana"/>
      <w:sz w:val="24"/>
      <w:szCs w:val="24"/>
      <w:lang w:eastAsia="pl-PL"/>
    </w:rPr>
  </w:style>
  <w:style w:type="paragraph" w:styleId="KOBpodstawowypkt-" w:customStyle="1">
    <w:name w:val="KOB podstawowy pkt-"/>
    <w:qFormat w:val="1"/>
    <w:rsid w:val="009E6265"/>
    <w:rPr>
      <w:rFonts w:ascii="Verdana" w:cs="Times New Roman" w:eastAsia="Times New Roman" w:hAnsi="Verdana"/>
      <w:sz w:val="24"/>
      <w:szCs w:val="24"/>
      <w:lang w:eastAsia="pl-PL"/>
    </w:rPr>
  </w:style>
  <w:style w:type="paragraph" w:styleId="Akapitzlist">
    <w:name w:val="List Paragraph"/>
    <w:aliases w:val="Wypunktowanie,naglowek,Podsis rysunku,BulletC,Obiekt,List Paragraph1,SR_Akapit z listą"/>
    <w:basedOn w:val="Normalny"/>
    <w:link w:val="AkapitzlistZnak"/>
    <w:uiPriority w:val="1"/>
    <w:qFormat w:val="1"/>
    <w:rsid w:val="009E6265"/>
    <w:pPr>
      <w:spacing w:after="0" w:line="240" w:lineRule="auto"/>
      <w:ind w:left="720"/>
      <w:contextualSpacing w:val="1"/>
    </w:pPr>
    <w:rPr>
      <w:rFonts w:ascii="Times New Roman" w:cs="Times New Roman" w:eastAsia="Times New Roman" w:hAnsi="Times New Roman"/>
      <w:sz w:val="24"/>
      <w:szCs w:val="24"/>
      <w:lang w:eastAsia="pl-PL"/>
    </w:rPr>
  </w:style>
  <w:style w:type="paragraph" w:styleId="Spistreci3">
    <w:name w:val="toc 3"/>
    <w:aliases w:val="KOB Spis treści 3"/>
    <w:next w:val="Normalny"/>
    <w:autoRedefine w:val="1"/>
    <w:uiPriority w:val="39"/>
    <w:qFormat w:val="1"/>
    <w:rsid w:val="00AF6977"/>
    <w:pPr>
      <w:tabs>
        <w:tab w:val="left" w:pos="0"/>
        <w:tab w:val="left" w:pos="880"/>
        <w:tab w:val="right" w:leader="dot" w:pos="9344"/>
      </w:tabs>
      <w:contextualSpacing w:val="1"/>
    </w:pPr>
    <w:rPr>
      <w:rFonts w:ascii="Arial" w:cs="Arial" w:eastAsia="Times New Roman" w:hAnsi="Arial"/>
      <w:b w:val="1"/>
      <w:sz w:val="24"/>
      <w:szCs w:val="24"/>
      <w:lang w:eastAsia="pl-PL"/>
    </w:rPr>
  </w:style>
  <w:style w:type="paragraph" w:styleId="KOB1" w:customStyle="1">
    <w:name w:val="KOB1"/>
    <w:qFormat w:val="1"/>
    <w:rsid w:val="009E6265"/>
    <w:pPr>
      <w:tabs>
        <w:tab w:val="left" w:pos="360"/>
      </w:tabs>
    </w:pPr>
    <w:rPr>
      <w:rFonts w:ascii="Verdana" w:cs="Times New Roman" w:eastAsia="Times New Roman" w:hAnsi="Verdana"/>
      <w:b w:val="1"/>
      <w:sz w:val="16"/>
      <w:szCs w:val="16"/>
      <w:lang w:eastAsia="pl-PL"/>
    </w:rPr>
  </w:style>
  <w:style w:type="paragraph" w:styleId="KOB2" w:customStyle="1">
    <w:name w:val="KOB2"/>
    <w:qFormat w:val="1"/>
    <w:rsid w:val="009E6265"/>
    <w:pPr>
      <w:tabs>
        <w:tab w:val="left" w:pos="360"/>
      </w:tabs>
    </w:pPr>
    <w:rPr>
      <w:rFonts w:ascii="Verdana" w:cs="Times New Roman" w:eastAsia="Times New Roman" w:hAnsi="Verdana"/>
      <w:sz w:val="16"/>
      <w:szCs w:val="14"/>
      <w:lang w:eastAsia="pl-PL"/>
    </w:rPr>
  </w:style>
  <w:style w:type="paragraph" w:styleId="KOBnagwek2pkt" w:customStyle="1">
    <w:name w:val="KOB nagłówek 2 pkt"/>
    <w:next w:val="KOBpodstawowy"/>
    <w:qFormat w:val="1"/>
    <w:rsid w:val="009E6265"/>
    <w:pPr>
      <w:outlineLvl w:val="1"/>
    </w:pPr>
    <w:rPr>
      <w:rFonts w:ascii="Verdana" w:cs="Times New Roman" w:eastAsia="Times New Roman" w:hAnsi="Verdana"/>
      <w:b w:val="1"/>
      <w:sz w:val="24"/>
      <w:szCs w:val="24"/>
      <w:lang w:eastAsia="pl-PL"/>
    </w:rPr>
  </w:style>
  <w:style w:type="paragraph" w:styleId="KOBnagwek1" w:customStyle="1">
    <w:name w:val="KOB nagłówek 1"/>
    <w:next w:val="KOBpodstawowy"/>
    <w:qFormat w:val="1"/>
    <w:rsid w:val="009E6265"/>
    <w:rPr>
      <w:rFonts w:ascii="Verdana" w:cs="Times New Roman" w:eastAsia="Times New Roman" w:hAnsi="Verdana"/>
      <w:b w:val="1"/>
      <w:i w:val="1"/>
      <w:caps w:val="1"/>
      <w:spacing w:val="20"/>
      <w:sz w:val="28"/>
      <w:szCs w:val="28"/>
      <w:lang w:eastAsia="pl-PL"/>
    </w:rPr>
  </w:style>
  <w:style w:type="paragraph" w:styleId="KOBpodtawowypkt" w:customStyle="1">
    <w:name w:val="KOB podtawowy pkt."/>
    <w:next w:val="KOBpodstawowy"/>
    <w:qFormat w:val="1"/>
    <w:rsid w:val="009E6265"/>
    <w:rPr>
      <w:rFonts w:ascii="Verdana" w:cs="Times New Roman" w:eastAsia="Times New Roman" w:hAnsi="Verdana"/>
      <w:sz w:val="24"/>
      <w:szCs w:val="24"/>
      <w:lang w:eastAsia="pl-PL"/>
    </w:rPr>
  </w:style>
  <w:style w:type="paragraph" w:styleId="TableParagraph" w:customStyle="1">
    <w:name w:val="Table Paragraph"/>
    <w:basedOn w:val="Normalny"/>
    <w:uiPriority w:val="1"/>
    <w:qFormat w:val="1"/>
    <w:rsid w:val="00A2671A"/>
    <w:pPr>
      <w:widowControl w:val="0"/>
      <w:spacing w:after="0" w:line="240" w:lineRule="auto"/>
    </w:pPr>
    <w:rPr>
      <w:rFonts w:ascii="Times New Roman" w:cs="Times New Roman" w:eastAsia="Times New Roman" w:hAnsi="Times New Roman"/>
    </w:rPr>
  </w:style>
  <w:style w:type="paragraph" w:styleId="Tekstpodstawowy31" w:customStyle="1">
    <w:name w:val="Tekst podstawowy 31"/>
    <w:basedOn w:val="Normalny"/>
    <w:qFormat w:val="1"/>
    <w:rsid w:val="00EC190C"/>
    <w:pPr>
      <w:pBdr>
        <w:bottom w:color="000000" w:space="1" w:sz="4" w:val="single"/>
      </w:pBdr>
      <w:suppressAutoHyphens w:val="1"/>
      <w:spacing w:after="0" w:line="240" w:lineRule="auto"/>
    </w:pPr>
    <w:rPr>
      <w:rFonts w:ascii="Arial" w:cs="Times New Roman" w:eastAsia="Times New Roman" w:hAnsi="Arial"/>
      <w:b w:val="1"/>
      <w:sz w:val="24"/>
      <w:szCs w:val="20"/>
      <w:lang w:eastAsia="ar-SA" w:val="en-US"/>
    </w:rPr>
  </w:style>
  <w:style w:type="paragraph" w:styleId="WW-BodyText21234" w:customStyle="1">
    <w:name w:val="WW-Body Text 21234"/>
    <w:basedOn w:val="Normalny"/>
    <w:qFormat w:val="1"/>
    <w:rsid w:val="00EC190C"/>
    <w:pPr>
      <w:widowControl w:val="0"/>
      <w:tabs>
        <w:tab w:val="left" w:pos="7797"/>
      </w:tabs>
      <w:suppressAutoHyphens w:val="1"/>
      <w:spacing w:after="0" w:before="120" w:line="240" w:lineRule="auto"/>
      <w:textAlignment w:val="baseline"/>
    </w:pPr>
    <w:rPr>
      <w:rFonts w:ascii="Arial" w:cs="Times New Roman" w:eastAsia="Times New Roman" w:hAnsi="Arial"/>
      <w:szCs w:val="20"/>
      <w:lang w:eastAsia="ar-SA"/>
    </w:rPr>
  </w:style>
  <w:style w:type="paragraph" w:styleId="Zawartoramki" w:customStyle="1">
    <w:name w:val="Zawarto?? ramki"/>
    <w:basedOn w:val="Tekstpodstawowy"/>
    <w:qFormat w:val="1"/>
    <w:rsid w:val="00EC190C"/>
    <w:pPr>
      <w:widowControl w:val="1"/>
      <w:suppressAutoHyphens w:val="1"/>
      <w:jc w:val="center"/>
      <w:textAlignment w:val="baseline"/>
    </w:pPr>
    <w:rPr>
      <w:szCs w:val="20"/>
      <w:lang w:eastAsia="ar-SA"/>
    </w:rPr>
  </w:style>
  <w:style w:type="paragraph" w:styleId="Lista21" w:customStyle="1">
    <w:name w:val="Lista 21"/>
    <w:basedOn w:val="Normalny"/>
    <w:qFormat w:val="1"/>
    <w:rsid w:val="00EC190C"/>
    <w:pPr>
      <w:suppressAutoHyphens w:val="1"/>
      <w:spacing w:after="0" w:line="240" w:lineRule="auto"/>
      <w:ind w:left="566" w:hanging="283"/>
    </w:pPr>
    <w:rPr>
      <w:rFonts w:ascii="Arial" w:cs="Times New Roman" w:eastAsia="Times New Roman" w:hAnsi="Arial"/>
      <w:szCs w:val="20"/>
      <w:lang w:eastAsia="ar-SA"/>
    </w:rPr>
  </w:style>
  <w:style w:type="paragraph" w:styleId="redniasiatka1akcent21" w:customStyle="1">
    <w:name w:val="Średnia siatka 1 — akcent 21"/>
    <w:basedOn w:val="Normalny"/>
    <w:qFormat w:val="1"/>
    <w:rsid w:val="00EC190C"/>
    <w:pPr>
      <w:suppressAutoHyphens w:val="1"/>
      <w:spacing w:after="0" w:line="240" w:lineRule="auto"/>
      <w:ind w:left="708"/>
    </w:pPr>
    <w:rPr>
      <w:rFonts w:ascii="Arial" w:cs="Times New Roman" w:eastAsia="Times New Roman" w:hAnsi="Arial"/>
      <w:szCs w:val="20"/>
      <w:lang w:eastAsia="ar-SA"/>
    </w:rPr>
  </w:style>
  <w:style w:type="paragraph" w:styleId="Tekstpodstawowy21" w:customStyle="1">
    <w:name w:val="Tekst podstawowy 21"/>
    <w:basedOn w:val="Normalny"/>
    <w:qFormat w:val="1"/>
    <w:rsid w:val="001C1B5F"/>
    <w:pPr>
      <w:suppressAutoHyphens w:val="1"/>
      <w:spacing w:after="0" w:line="240" w:lineRule="auto"/>
      <w:ind w:left="705" w:firstLine="1"/>
      <w:jc w:val="both"/>
    </w:pPr>
    <w:rPr>
      <w:rFonts w:ascii="Arial" w:cs="Times New Roman" w:eastAsia="Times New Roman" w:hAnsi="Arial"/>
      <w:sz w:val="24"/>
      <w:szCs w:val="20"/>
      <w:lang w:eastAsia="ar-SA"/>
    </w:rPr>
  </w:style>
  <w:style w:type="paragraph" w:styleId="Default" w:customStyle="1">
    <w:name w:val="Default"/>
    <w:qFormat w:val="1"/>
    <w:rsid w:val="001C1B5F"/>
    <w:rPr>
      <w:rFonts w:ascii="Century Gothic" w:cs="Century Gothic" w:eastAsia="Times New Roman" w:hAnsi="Century Gothic"/>
      <w:color w:val="000000"/>
      <w:sz w:val="24"/>
      <w:szCs w:val="24"/>
      <w:lang w:eastAsia="pl-PL"/>
    </w:rPr>
  </w:style>
  <w:style w:type="paragraph" w:styleId="Tekstpodstawowy-ANES" w:customStyle="1">
    <w:name w:val="Tekst podstawowy - ANES"/>
    <w:basedOn w:val="Tekstpodstawowy"/>
    <w:qFormat w:val="1"/>
    <w:rsid w:val="00DB2C48"/>
    <w:pPr>
      <w:widowControl w:val="1"/>
      <w:spacing w:after="120" w:line="360" w:lineRule="auto"/>
      <w:jc w:val="both"/>
    </w:pPr>
    <w:rPr>
      <w:rFonts w:ascii="Arial" w:hAnsi="Arial"/>
      <w:sz w:val="22"/>
      <w:szCs w:val="20"/>
      <w:lang w:eastAsia="pl-PL"/>
    </w:rPr>
  </w:style>
  <w:style w:type="paragraph" w:styleId="Nagwek10" w:customStyle="1">
    <w:name w:val="Nagłówek1"/>
    <w:basedOn w:val="Normalny"/>
    <w:next w:val="Tekstpodstawowy"/>
    <w:qFormat w:val="1"/>
    <w:rsid w:val="007109B2"/>
    <w:pPr>
      <w:keepNext w:val="1"/>
      <w:suppressAutoHyphens w:val="1"/>
      <w:spacing w:after="120" w:before="240" w:line="100" w:lineRule="atLeast"/>
      <w:jc w:val="both"/>
    </w:pPr>
    <w:rPr>
      <w:rFonts w:ascii="Times New Roman" w:cs="Tahoma" w:eastAsia="Andale Sans UI" w:hAnsi="Times New Roman"/>
      <w:sz w:val="28"/>
      <w:szCs w:val="28"/>
      <w:lang w:eastAsia="ar-SA"/>
    </w:rPr>
  </w:style>
  <w:style w:type="paragraph" w:styleId="Zawartotabeli" w:customStyle="1">
    <w:name w:val="Zawartość tabeli"/>
    <w:basedOn w:val="Normalny"/>
    <w:qFormat w:val="1"/>
    <w:rsid w:val="00BA74A7"/>
    <w:pPr>
      <w:suppressLineNumbers w:val="1"/>
      <w:suppressAutoHyphens w:val="1"/>
      <w:spacing w:line="100" w:lineRule="atLeast"/>
      <w:jc w:val="both"/>
    </w:pPr>
    <w:rPr>
      <w:rFonts w:ascii="Calibri" w:cs="Tahoma" w:eastAsia="SimSun" w:hAnsi="Calibri"/>
      <w:lang w:eastAsia="ar-SA"/>
    </w:rPr>
  </w:style>
  <w:style w:type="paragraph" w:styleId="Spistreci1">
    <w:name w:val="toc 1"/>
    <w:basedOn w:val="Normalny"/>
    <w:next w:val="Normalny"/>
    <w:autoRedefine w:val="1"/>
    <w:uiPriority w:val="39"/>
    <w:unhideWhenUsed w:val="1"/>
    <w:qFormat w:val="1"/>
    <w:rsid w:val="00BA74A7"/>
    <w:pPr>
      <w:spacing w:after="100"/>
    </w:pPr>
  </w:style>
  <w:style w:type="paragraph" w:styleId="Spistreci2">
    <w:name w:val="toc 2"/>
    <w:basedOn w:val="Normalny"/>
    <w:next w:val="Normalny"/>
    <w:autoRedefine w:val="1"/>
    <w:uiPriority w:val="39"/>
    <w:unhideWhenUsed w:val="1"/>
    <w:rsid w:val="00BA74A7"/>
    <w:pPr>
      <w:spacing w:after="100"/>
      <w:ind w:left="220"/>
    </w:pPr>
  </w:style>
  <w:style w:type="paragraph" w:styleId="IPopis" w:customStyle="1">
    <w:name w:val="IP_opis"/>
    <w:basedOn w:val="Normalny"/>
    <w:link w:val="IPopisZnak"/>
    <w:qFormat w:val="1"/>
    <w:rsid w:val="00BA74A7"/>
    <w:pPr>
      <w:spacing w:after="0" w:line="360" w:lineRule="auto"/>
      <w:ind w:firstLine="567"/>
      <w:jc w:val="both"/>
    </w:pPr>
    <w:rPr>
      <w:rFonts w:ascii="Times New Roman" w:cs="Times New Roman" w:eastAsia="Calibri" w:hAnsi="Times New Roman"/>
      <w:szCs w:val="20"/>
      <w:lang w:val="en-GB"/>
    </w:rPr>
  </w:style>
  <w:style w:type="paragraph" w:styleId="IPpunktowanie" w:customStyle="1">
    <w:name w:val="IP_punktowanie"/>
    <w:basedOn w:val="IPopis"/>
    <w:link w:val="IPpunktowanieZnak"/>
    <w:uiPriority w:val="99"/>
    <w:qFormat w:val="1"/>
    <w:rsid w:val="00BA74A7"/>
    <w:pPr>
      <w:tabs>
        <w:tab w:val="left" w:pos="567"/>
      </w:tabs>
      <w:ind w:left="360" w:hanging="360"/>
    </w:pPr>
    <w:rPr>
      <w:sz w:val="20"/>
    </w:rPr>
  </w:style>
  <w:style w:type="paragraph" w:styleId="IPnumerowanie" w:customStyle="1">
    <w:name w:val="IP_numerowanie"/>
    <w:basedOn w:val="IPpunktowanie"/>
    <w:uiPriority w:val="99"/>
    <w:qFormat w:val="1"/>
    <w:rsid w:val="00BA74A7"/>
    <w:pPr>
      <w:ind w:left="927"/>
    </w:pPr>
  </w:style>
  <w:style w:type="paragraph" w:styleId="wiosna" w:customStyle="1">
    <w:name w:val="wiosna"/>
    <w:uiPriority w:val="99"/>
    <w:qFormat w:val="1"/>
    <w:rsid w:val="00BA74A7"/>
    <w:pPr>
      <w:suppressAutoHyphens w:val="1"/>
      <w:spacing w:before="120" w:line="360" w:lineRule="auto"/>
      <w:jc w:val="both"/>
    </w:pPr>
    <w:rPr>
      <w:rFonts w:ascii="Times New Roman" w:cs="Times New Roman" w:eastAsia="Times New Roman" w:hAnsi="Times New Roman"/>
      <w:color w:val="000000"/>
      <w:sz w:val="24"/>
      <w:szCs w:val="20"/>
      <w:lang w:eastAsia="ar-SA"/>
    </w:rPr>
  </w:style>
  <w:style w:type="paragraph" w:styleId="Zawartoramki0" w:customStyle="1">
    <w:name w:val="Zawartość ramki"/>
    <w:basedOn w:val="Normalny"/>
    <w:qFormat w:val="1"/>
  </w:style>
  <w:style w:type="paragraph" w:styleId="Nagwektabeli" w:customStyle="1">
    <w:name w:val="Nagłówek tabeli"/>
    <w:basedOn w:val="Zawartotabeli"/>
    <w:qFormat w:val="1"/>
    <w:pPr>
      <w:jc w:val="center"/>
    </w:pPr>
    <w:rPr>
      <w:b w:val="1"/>
      <w:bCs w:val="1"/>
    </w:rPr>
  </w:style>
  <w:style w:type="paragraph" w:styleId="Bezodstpw">
    <w:name w:val="No Spacing"/>
    <w:qFormat w:val="1"/>
    <w:rsid w:val="007B6795"/>
    <w:pPr>
      <w:suppressAutoHyphens w:val="1"/>
      <w:spacing w:after="160" w:line="252" w:lineRule="auto"/>
    </w:pPr>
    <w:rPr>
      <w:rFonts w:ascii="Times New Roman" w:cs="Times New Roman" w:eastAsia="Times New Roman" w:hAnsi="Times New Roman"/>
      <w:kern w:val="2"/>
      <w:sz w:val="22"/>
      <w:szCs w:val="20"/>
      <w:lang w:eastAsia="ar-SA"/>
    </w:rPr>
  </w:style>
  <w:style w:type="numbering" w:styleId="KOB" w:customStyle="1">
    <w:name w:val="KOB/"/>
    <w:qFormat w:val="1"/>
    <w:rsid w:val="009E6265"/>
    <w:pPr>
      <w:numPr>
        <w:numId w:val="1"/>
      </w:numPr>
    </w:pPr>
  </w:style>
  <w:style w:type="table" w:styleId="Tabela-Siatka">
    <w:name w:val="Table Grid"/>
    <w:basedOn w:val="Standardowy"/>
    <w:rsid w:val="009E6265"/>
    <w:rPr>
      <w:szCs w:val="20"/>
      <w:lang w:eastAsia="pl-PL"/>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KOBtabela" w:customStyle="1">
    <w:name w:val="KOB tabela"/>
    <w:basedOn w:val="Standardowy"/>
    <w:rsid w:val="009E6265"/>
    <w:rPr>
      <w:sz w:val="16"/>
      <w:szCs w:val="20"/>
      <w:lang w:eastAsia="pl-PL"/>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57.0" w:type="dxa"/>
        <w:left w:w="57.0" w:type="dxa"/>
        <w:bottom w:w="57.0" w:type="dxa"/>
        <w:right w:w="57.0" w:type="dxa"/>
      </w:tblCellMar>
    </w:tblPr>
    <w:tblStylePr w:type="firstRow">
      <w:pPr>
        <w:jc w:val="center"/>
      </w:pPr>
      <w:rPr>
        <w:b w:val="1"/>
        <w:sz w:val="16"/>
      </w:rPr>
      <w:tblPr/>
      <w:tcPr>
        <w:tcBorders>
          <w:top w:color="auto" w:space="0" w:sz="4" w:val="double"/>
          <w:left w:color="auto" w:space="0" w:sz="4" w:val="double"/>
          <w:bottom w:color="auto" w:space="0" w:sz="4" w:val="double"/>
          <w:right w:color="auto" w:space="0" w:sz="4" w:val="double"/>
        </w:tcBorders>
        <w:shd w:color="auto" w:fill="f3f3f3" w:val="clear"/>
        <w:vAlign w:val="center"/>
      </w:tcPr>
    </w:tblStylePr>
  </w:style>
  <w:style w:type="table" w:styleId="TableNormal" w:customStyle="1">
    <w:name w:val="Table Normal"/>
    <w:uiPriority w:val="2"/>
    <w:semiHidden w:val="1"/>
    <w:unhideWhenUsed w:val="1"/>
    <w:qFormat w:val="1"/>
    <w:rsid w:val="00A2671A"/>
    <w:rPr>
      <w:lang w:val="en-US"/>
    </w:rPr>
    <w:tblPr>
      <w:tblInd w:w="0.0" w:type="dxa"/>
      <w:tblCellMar>
        <w:top w:w="0.0" w:type="dxa"/>
        <w:left w:w="0.0" w:type="dxa"/>
        <w:bottom w:w="0.0" w:type="dxa"/>
        <w:right w:w="0.0" w:type="dxa"/>
      </w:tblCellMar>
    </w:tblPr>
  </w:style>
  <w:style w:type="character" w:styleId="Hipercze">
    <w:name w:val="Hyperlink"/>
    <w:basedOn w:val="Domylnaczcionkaakapitu"/>
    <w:uiPriority w:val="99"/>
    <w:rsid w:val="00C94AC7"/>
    <w:rPr>
      <w:color w:val="0000ff"/>
      <w:u w:val="single"/>
    </w:rPr>
  </w:style>
  <w:style w:type="paragraph" w:styleId="Tekstpodstawowywcity3">
    <w:name w:val="Body Text Indent 3"/>
    <w:basedOn w:val="Normalny"/>
    <w:link w:val="Tekstpodstawowywcity3Znak1"/>
    <w:uiPriority w:val="99"/>
    <w:unhideWhenUsed w:val="1"/>
    <w:rsid w:val="00273311"/>
    <w:pPr>
      <w:suppressAutoHyphens w:val="1"/>
      <w:overflowPunct w:val="0"/>
      <w:spacing w:after="120" w:line="252" w:lineRule="auto"/>
      <w:ind w:left="283"/>
    </w:pPr>
    <w:rPr>
      <w:rFonts w:ascii="Calibri" w:cs="Calibri" w:eastAsia="Calibri" w:hAnsi="Calibri"/>
      <w:sz w:val="16"/>
      <w:szCs w:val="16"/>
      <w:lang w:eastAsia="ar-SA"/>
    </w:rPr>
  </w:style>
  <w:style w:type="character" w:styleId="Tekstpodstawowywcity3Znak" w:customStyle="1">
    <w:name w:val="Tekst podstawowy wcięty 3 Znak"/>
    <w:basedOn w:val="Domylnaczcionkaakapitu"/>
    <w:uiPriority w:val="99"/>
    <w:semiHidden w:val="1"/>
    <w:rsid w:val="00273311"/>
    <w:rPr>
      <w:sz w:val="16"/>
      <w:szCs w:val="16"/>
    </w:rPr>
  </w:style>
  <w:style w:type="character" w:styleId="Tekstpodstawowywcity3Znak1" w:customStyle="1">
    <w:name w:val="Tekst podstawowy wcięty 3 Znak1"/>
    <w:link w:val="Tekstpodstawowywcity3"/>
    <w:uiPriority w:val="99"/>
    <w:rsid w:val="00273311"/>
    <w:rPr>
      <w:rFonts w:ascii="Calibri" w:cs="Calibri" w:eastAsia="Calibri" w:hAnsi="Calibri"/>
      <w:sz w:val="16"/>
      <w:szCs w:val="16"/>
      <w:lang w:eastAsia="ar-SA"/>
    </w:rPr>
  </w:style>
  <w:style w:type="paragraph" w:styleId="Tekstprzypisukocowego">
    <w:name w:val="endnote text"/>
    <w:basedOn w:val="Normalny"/>
    <w:link w:val="TekstprzypisukocowegoZnak"/>
    <w:uiPriority w:val="99"/>
    <w:semiHidden w:val="1"/>
    <w:unhideWhenUsed w:val="1"/>
    <w:rsid w:val="002C3EA0"/>
    <w:pPr>
      <w:spacing w:after="0" w:line="240" w:lineRule="auto"/>
    </w:pPr>
    <w:rPr>
      <w:sz w:val="20"/>
      <w:szCs w:val="20"/>
    </w:rPr>
  </w:style>
  <w:style w:type="character" w:styleId="TekstprzypisukocowegoZnak" w:customStyle="1">
    <w:name w:val="Tekst przypisu końcowego Znak"/>
    <w:basedOn w:val="Domylnaczcionkaakapitu"/>
    <w:link w:val="Tekstprzypisukocowego"/>
    <w:uiPriority w:val="99"/>
    <w:semiHidden w:val="1"/>
    <w:rsid w:val="002C3EA0"/>
    <w:rPr>
      <w:szCs w:val="20"/>
    </w:rPr>
  </w:style>
  <w:style w:type="character" w:styleId="Odwoanieprzypisukocowego">
    <w:name w:val="endnote reference"/>
    <w:basedOn w:val="Domylnaczcionkaakapitu"/>
    <w:uiPriority w:val="99"/>
    <w:semiHidden w:val="1"/>
    <w:unhideWhenUsed w:val="1"/>
    <w:rsid w:val="002C3EA0"/>
    <w:rPr>
      <w:vertAlign w:val="superscript"/>
    </w:rPr>
  </w:style>
  <w:style w:type="paragraph" w:styleId="Nagwekspisutreci">
    <w:name w:val="TOC Heading"/>
    <w:basedOn w:val="Nagwek1"/>
    <w:next w:val="Normalny"/>
    <w:uiPriority w:val="39"/>
    <w:unhideWhenUsed w:val="1"/>
    <w:qFormat w:val="1"/>
    <w:rsid w:val="00926F16"/>
    <w:pPr>
      <w:spacing w:before="480" w:line="276" w:lineRule="auto"/>
      <w:outlineLvl w:val="9"/>
    </w:pPr>
    <w:rPr>
      <w:b w:val="1"/>
      <w:bCs w:val="1"/>
      <w:sz w:val="28"/>
      <w:szCs w:val="28"/>
      <w:lang w:eastAsia="pl-PL"/>
    </w:rPr>
  </w:style>
  <w:style w:type="paragraph" w:styleId="SoldisHeading2" w:customStyle="1">
    <w:name w:val="Soldis Heading 2"/>
    <w:basedOn w:val="Normalny"/>
    <w:next w:val="Normalny"/>
    <w:rsid w:val="008415CF"/>
    <w:pPr>
      <w:widowControl w:val="0"/>
      <w:autoSpaceDE w:val="0"/>
      <w:autoSpaceDN w:val="0"/>
      <w:adjustRightInd w:val="0"/>
      <w:spacing w:after="100" w:before="250" w:line="240" w:lineRule="auto"/>
    </w:pPr>
    <w:rPr>
      <w:rFonts w:ascii="Arial" w:cs="Arial" w:hAnsi="Arial" w:eastAsiaTheme="minorEastAsia"/>
      <w:b w:val="1"/>
      <w:bCs w:val="1"/>
      <w:color w:val="000000"/>
      <w:sz w:val="26"/>
      <w:szCs w:val="26"/>
      <w:lang w:eastAsia="pl-PL"/>
    </w:rPr>
  </w:style>
  <w:style w:type="paragraph" w:styleId="SoldisText" w:customStyle="1">
    <w:name w:val="Soldis Text"/>
    <w:basedOn w:val="Normalny"/>
    <w:next w:val="Normalny"/>
    <w:rsid w:val="008415CF"/>
    <w:pPr>
      <w:widowControl w:val="0"/>
      <w:autoSpaceDE w:val="0"/>
      <w:autoSpaceDN w:val="0"/>
      <w:adjustRightInd w:val="0"/>
      <w:spacing w:after="60" w:before="60" w:line="240" w:lineRule="auto"/>
    </w:pPr>
    <w:rPr>
      <w:rFonts w:ascii="Arial" w:cs="Arial" w:hAnsi="Arial" w:eastAsiaTheme="minorEastAsia"/>
      <w:color w:val="000000"/>
      <w:sz w:val="20"/>
      <w:szCs w:val="20"/>
      <w:lang w:eastAsia="pl-PL"/>
    </w:rPr>
  </w:style>
  <w:style w:type="paragraph" w:styleId="NormalShort" w:customStyle="1">
    <w:name w:val="Normal Short"/>
    <w:basedOn w:val="Normalny"/>
    <w:next w:val="Normalny"/>
    <w:rsid w:val="008415CF"/>
    <w:pPr>
      <w:widowControl w:val="0"/>
      <w:autoSpaceDE w:val="0"/>
      <w:autoSpaceDN w:val="0"/>
      <w:adjustRightInd w:val="0"/>
      <w:spacing w:after="0" w:line="240" w:lineRule="auto"/>
    </w:pPr>
    <w:rPr>
      <w:rFonts w:ascii="Arial" w:cs="Arial" w:hAnsi="Arial" w:eastAsiaTheme="minorEastAsia"/>
      <w:lang w:eastAsia="pl-PL"/>
    </w:rPr>
  </w:style>
  <w:style w:type="paragraph" w:styleId="NormalNumbered" w:customStyle="1">
    <w:name w:val="Normal Numbered"/>
    <w:basedOn w:val="Normalny"/>
    <w:next w:val="Normalny"/>
    <w:rsid w:val="008415CF"/>
    <w:pPr>
      <w:widowControl w:val="0"/>
      <w:autoSpaceDE w:val="0"/>
      <w:autoSpaceDN w:val="0"/>
      <w:adjustRightInd w:val="0"/>
      <w:spacing w:after="60" w:before="60" w:line="240" w:lineRule="auto"/>
      <w:ind w:left="720" w:hanging="720"/>
    </w:pPr>
    <w:rPr>
      <w:rFonts w:ascii="Arial" w:cs="Arial" w:hAnsi="Arial" w:eastAsiaTheme="minorEastAsia"/>
      <w:lang w:eastAsia="pl-PL"/>
    </w:rPr>
  </w:style>
  <w:style w:type="paragraph" w:styleId="NormalNumbered2" w:customStyle="1">
    <w:name w:val="Normal Numbered 2"/>
    <w:basedOn w:val="Normalny"/>
    <w:next w:val="Normalny"/>
    <w:rsid w:val="008415CF"/>
    <w:pPr>
      <w:widowControl w:val="0"/>
      <w:autoSpaceDE w:val="0"/>
      <w:autoSpaceDN w:val="0"/>
      <w:adjustRightInd w:val="0"/>
      <w:spacing w:after="60" w:before="60" w:line="240" w:lineRule="auto"/>
      <w:ind w:left="1440" w:hanging="720"/>
    </w:pPr>
    <w:rPr>
      <w:rFonts w:ascii="Arial" w:cs="Arial" w:hAnsi="Arial" w:eastAsiaTheme="minorEastAsia"/>
      <w:lang w:eastAsia="pl-PL"/>
    </w:rPr>
  </w:style>
  <w:style w:type="paragraph" w:styleId="List1" w:customStyle="1">
    <w:name w:val="List 1"/>
    <w:basedOn w:val="Normalny"/>
    <w:next w:val="Normalny"/>
    <w:uiPriority w:val="99"/>
    <w:rsid w:val="008415CF"/>
    <w:pPr>
      <w:widowControl w:val="0"/>
      <w:autoSpaceDE w:val="0"/>
      <w:autoSpaceDN w:val="0"/>
      <w:adjustRightInd w:val="0"/>
      <w:spacing w:after="60" w:before="60" w:line="240" w:lineRule="auto"/>
      <w:ind w:left="720" w:hanging="720"/>
    </w:pPr>
    <w:rPr>
      <w:rFonts w:ascii="Arial" w:cs="Arial" w:hAnsi="Arial" w:eastAsiaTheme="minorEastAsia"/>
      <w:lang w:eastAsia="pl-PL"/>
    </w:rPr>
  </w:style>
  <w:style w:type="paragraph" w:styleId="Lista2">
    <w:name w:val="List 2"/>
    <w:basedOn w:val="Normalny"/>
    <w:next w:val="Normalny"/>
    <w:uiPriority w:val="99"/>
    <w:rsid w:val="008415CF"/>
    <w:pPr>
      <w:widowControl w:val="0"/>
      <w:autoSpaceDE w:val="0"/>
      <w:autoSpaceDN w:val="0"/>
      <w:adjustRightInd w:val="0"/>
      <w:spacing w:after="60" w:before="60" w:line="240" w:lineRule="auto"/>
      <w:ind w:left="720" w:hanging="720"/>
    </w:pPr>
    <w:rPr>
      <w:rFonts w:ascii="Arial" w:cs="Arial" w:hAnsi="Arial" w:eastAsiaTheme="minorEastAsia"/>
      <w:lang w:eastAsia="pl-PL"/>
    </w:rPr>
  </w:style>
  <w:style w:type="paragraph" w:styleId="Lista3">
    <w:name w:val="List 3"/>
    <w:basedOn w:val="Normalny"/>
    <w:next w:val="Normalny"/>
    <w:uiPriority w:val="99"/>
    <w:rsid w:val="008415CF"/>
    <w:pPr>
      <w:widowControl w:val="0"/>
      <w:autoSpaceDE w:val="0"/>
      <w:autoSpaceDN w:val="0"/>
      <w:adjustRightInd w:val="0"/>
      <w:spacing w:after="60" w:before="60" w:line="240" w:lineRule="auto"/>
      <w:ind w:left="720" w:hanging="720"/>
    </w:pPr>
    <w:rPr>
      <w:rFonts w:ascii="Arial" w:cs="Arial" w:hAnsi="Arial" w:eastAsiaTheme="minorEastAsia"/>
      <w:lang w:eastAsia="pl-PL"/>
    </w:rPr>
  </w:style>
  <w:style w:type="paragraph" w:styleId="SoldisHeading1" w:customStyle="1">
    <w:name w:val="Soldis Heading 1"/>
    <w:basedOn w:val="Normalny"/>
    <w:next w:val="Normalny"/>
    <w:rsid w:val="008415CF"/>
    <w:pPr>
      <w:widowControl w:val="0"/>
      <w:autoSpaceDE w:val="0"/>
      <w:autoSpaceDN w:val="0"/>
      <w:adjustRightInd w:val="0"/>
      <w:spacing w:after="100" w:before="100" w:line="240" w:lineRule="auto"/>
      <w:jc w:val="center"/>
    </w:pPr>
    <w:rPr>
      <w:rFonts w:ascii="Arial" w:cs="Arial" w:hAnsi="Arial" w:eastAsiaTheme="minorEastAsia"/>
      <w:b w:val="1"/>
      <w:bCs w:val="1"/>
      <w:color w:val="000000"/>
      <w:sz w:val="26"/>
      <w:szCs w:val="26"/>
      <w:lang w:eastAsia="pl-PL"/>
    </w:rPr>
  </w:style>
  <w:style w:type="paragraph" w:styleId="SoldisHeading3" w:customStyle="1">
    <w:name w:val="Soldis Heading 3"/>
    <w:basedOn w:val="Normalny"/>
    <w:next w:val="Normalny"/>
    <w:rsid w:val="008415CF"/>
    <w:pPr>
      <w:widowControl w:val="0"/>
      <w:autoSpaceDE w:val="0"/>
      <w:autoSpaceDN w:val="0"/>
      <w:adjustRightInd w:val="0"/>
      <w:spacing w:after="100" w:before="180" w:line="240" w:lineRule="auto"/>
    </w:pPr>
    <w:rPr>
      <w:rFonts w:ascii="Arial" w:cs="Arial" w:hAnsi="Arial" w:eastAsiaTheme="minorEastAsia"/>
      <w:b w:val="1"/>
      <w:bCs w:val="1"/>
      <w:color w:val="000000"/>
      <w:lang w:eastAsia="pl-PL"/>
    </w:rPr>
  </w:style>
  <w:style w:type="paragraph" w:styleId="SoldisHeading3Highlighted" w:customStyle="1">
    <w:name w:val="Soldis Heading 3 Highlighted"/>
    <w:basedOn w:val="Normalny"/>
    <w:next w:val="Normalny"/>
    <w:rsid w:val="008415CF"/>
    <w:pPr>
      <w:widowControl w:val="0"/>
      <w:autoSpaceDE w:val="0"/>
      <w:autoSpaceDN w:val="0"/>
      <w:adjustRightInd w:val="0"/>
      <w:spacing w:after="100" w:before="180" w:line="240" w:lineRule="auto"/>
    </w:pPr>
    <w:rPr>
      <w:rFonts w:ascii="Arial" w:cs="Arial" w:hAnsi="Arial" w:eastAsiaTheme="minorEastAsia"/>
      <w:b w:val="1"/>
      <w:bCs w:val="1"/>
      <w:color w:val="ff0000"/>
      <w:lang w:eastAsia="pl-PL"/>
    </w:rPr>
  </w:style>
  <w:style w:type="paragraph" w:styleId="SoldisHighlighted" w:customStyle="1">
    <w:name w:val="Soldis Highlighted"/>
    <w:basedOn w:val="Normalny"/>
    <w:next w:val="Normalny"/>
    <w:rsid w:val="008415CF"/>
    <w:pPr>
      <w:widowControl w:val="0"/>
      <w:autoSpaceDE w:val="0"/>
      <w:autoSpaceDN w:val="0"/>
      <w:adjustRightInd w:val="0"/>
      <w:spacing w:after="60" w:before="60" w:line="240" w:lineRule="auto"/>
    </w:pPr>
    <w:rPr>
      <w:rFonts w:ascii="Arial" w:cs="Arial" w:hAnsi="Arial" w:eastAsiaTheme="minorEastAsia"/>
      <w:b w:val="1"/>
      <w:bCs w:val="1"/>
      <w:color w:val="000000"/>
      <w:sz w:val="24"/>
      <w:szCs w:val="24"/>
      <w:lang w:eastAsia="pl-PL"/>
    </w:rPr>
  </w:style>
  <w:style w:type="paragraph" w:styleId="SoldisTableText" w:customStyle="1">
    <w:name w:val="Soldis Table Text"/>
    <w:basedOn w:val="Normalny"/>
    <w:next w:val="Normalny"/>
    <w:rsid w:val="008415CF"/>
    <w:pPr>
      <w:widowControl w:val="0"/>
      <w:autoSpaceDE w:val="0"/>
      <w:autoSpaceDN w:val="0"/>
      <w:adjustRightInd w:val="0"/>
      <w:spacing w:after="30" w:before="30" w:line="240" w:lineRule="auto"/>
      <w:jc w:val="center"/>
    </w:pPr>
    <w:rPr>
      <w:rFonts w:ascii="Arial" w:cs="Arial" w:hAnsi="Arial" w:eastAsiaTheme="minorEastAsia"/>
      <w:color w:val="000000"/>
      <w:sz w:val="20"/>
      <w:szCs w:val="20"/>
      <w:lang w:eastAsia="pl-PL"/>
    </w:rPr>
  </w:style>
  <w:style w:type="paragraph" w:styleId="SoldisTableHeadings" w:customStyle="1">
    <w:name w:val="Soldis Table Headings"/>
    <w:basedOn w:val="Normalny"/>
    <w:next w:val="Normalny"/>
    <w:rsid w:val="008415CF"/>
    <w:pPr>
      <w:widowControl w:val="0"/>
      <w:autoSpaceDE w:val="0"/>
      <w:autoSpaceDN w:val="0"/>
      <w:adjustRightInd w:val="0"/>
      <w:spacing w:after="0" w:line="240" w:lineRule="auto"/>
      <w:jc w:val="center"/>
    </w:pPr>
    <w:rPr>
      <w:rFonts w:ascii="Arial" w:cs="Arial" w:hAnsi="Arial" w:eastAsiaTheme="minorEastAsia"/>
      <w:b w:val="1"/>
      <w:bCs w:val="1"/>
      <w:color w:val="000000"/>
      <w:sz w:val="20"/>
      <w:szCs w:val="20"/>
      <w:lang w:eastAsia="pl-PL"/>
    </w:rPr>
  </w:style>
  <w:style w:type="paragraph" w:styleId="gwpf15cfd93msonormal" w:customStyle="1">
    <w:name w:val="gwpf15cfd93_msonormal"/>
    <w:basedOn w:val="Normalny"/>
    <w:rsid w:val="0095733B"/>
    <w:pPr>
      <w:spacing w:after="100" w:afterAutospacing="1" w:before="100" w:beforeAutospacing="1" w:line="240" w:lineRule="auto"/>
    </w:pPr>
    <w:rPr>
      <w:rFonts w:ascii="Times New Roman" w:cs="Times New Roman" w:eastAsia="Times New Roman" w:hAnsi="Times New Roman"/>
      <w:sz w:val="24"/>
      <w:szCs w:val="24"/>
      <w:lang w:eastAsia="pl-PL"/>
    </w:rPr>
  </w:style>
  <w:style w:type="paragraph" w:styleId="P" w:customStyle="1">
    <w:name w:val="P"/>
    <w:rsid w:val="00680495"/>
    <w:pPr>
      <w:widowControl w:val="0"/>
      <w:suppressAutoHyphens w:val="1"/>
      <w:spacing w:after="60" w:before="60"/>
    </w:pPr>
    <w:rPr>
      <w:rFonts w:ascii="Tahoma" w:cs="Lucida Sans" w:eastAsia="NSimSun" w:hAnsi="Tahoma"/>
      <w:kern w:val="2"/>
      <w:szCs w:val="24"/>
      <w:lang w:bidi="hi-IN" w:eastAsia="zh-CN"/>
    </w:rPr>
  </w:style>
  <w:style w:type="paragraph" w:styleId="TH" w:customStyle="1">
    <w:name w:val="TH"/>
    <w:basedOn w:val="P"/>
    <w:next w:val="P"/>
    <w:rsid w:val="00680495"/>
    <w:pPr>
      <w:spacing w:after="0" w:before="0"/>
      <w:jc w:val="center"/>
    </w:pPr>
    <w:rPr>
      <w:b w:val="1"/>
      <w:sz w:val="18"/>
    </w:rPr>
  </w:style>
  <w:style w:type="paragraph" w:styleId="TD" w:customStyle="1">
    <w:name w:val="TD"/>
    <w:basedOn w:val="P"/>
    <w:next w:val="P"/>
    <w:rsid w:val="00680495"/>
    <w:pPr>
      <w:spacing w:after="0" w:before="0"/>
    </w:pPr>
    <w:rPr>
      <w:sz w:val="18"/>
    </w:rPr>
  </w:style>
  <w:style w:type="paragraph" w:styleId="H20" w:customStyle="1">
    <w:name w:val="H2"/>
    <w:basedOn w:val="P"/>
    <w:next w:val="P"/>
    <w:rsid w:val="00680495"/>
    <w:pPr>
      <w:spacing w:before="100"/>
    </w:pPr>
    <w:rPr>
      <w:sz w:val="28"/>
    </w:rPr>
  </w:style>
  <w:style w:type="paragraph" w:styleId="H3" w:customStyle="1">
    <w:name w:val="H3"/>
    <w:basedOn w:val="P"/>
    <w:next w:val="P"/>
    <w:rsid w:val="00680495"/>
    <w:pPr>
      <w:spacing w:before="100"/>
    </w:pPr>
    <w:rPr>
      <w:sz w:val="24"/>
      <w:u w:val="single"/>
    </w:rPr>
  </w:style>
  <w:style w:type="paragraph" w:styleId="INFO" w:customStyle="1">
    <w:name w:val="INFO"/>
    <w:basedOn w:val="P"/>
    <w:next w:val="P"/>
    <w:rsid w:val="001D74AA"/>
    <w:rPr>
      <w:i w:val="1"/>
      <w:color w:val="666666"/>
    </w:rPr>
  </w:style>
  <w:style w:type="paragraph" w:styleId="H1" w:customStyle="1">
    <w:name w:val="H1"/>
    <w:basedOn w:val="P"/>
    <w:next w:val="P"/>
    <w:rsid w:val="001D74AA"/>
    <w:rPr>
      <w:sz w:val="32"/>
    </w:rPr>
  </w:style>
  <w:style w:type="paragraph" w:styleId="H4" w:customStyle="1">
    <w:name w:val="H4"/>
    <w:basedOn w:val="P"/>
    <w:next w:val="P"/>
    <w:rsid w:val="006D5D77"/>
    <w:pPr>
      <w:spacing w:before="100"/>
    </w:pPr>
    <w:rPr>
      <w:u w:val="single"/>
    </w:rPr>
  </w:style>
  <w:style w:type="paragraph" w:styleId="Listapunktowana">
    <w:name w:val="List Bullet"/>
    <w:basedOn w:val="Normalny"/>
    <w:next w:val="Normalny"/>
    <w:rsid w:val="00666DC6"/>
    <w:pPr>
      <w:widowControl w:val="0"/>
      <w:suppressAutoHyphens w:val="1"/>
      <w:spacing w:after="60" w:before="60" w:line="240" w:lineRule="auto"/>
      <w:ind w:left="720" w:hanging="720"/>
    </w:pPr>
    <w:rPr>
      <w:rFonts w:ascii="Arial" w:cs="Lucida Sans" w:eastAsia="NSimSun" w:hAnsi="Arial"/>
      <w:kern w:val="2"/>
      <w:szCs w:val="24"/>
      <w:lang w:bidi="hi-IN" w:eastAsia="zh-CN"/>
    </w:rPr>
  </w:style>
  <w:style w:type="paragraph" w:styleId="Listapunktowana2">
    <w:name w:val="List Bullet 2"/>
    <w:basedOn w:val="Normalny"/>
    <w:next w:val="Normalny"/>
    <w:rsid w:val="00666DC6"/>
    <w:pPr>
      <w:widowControl w:val="0"/>
      <w:suppressAutoHyphens w:val="1"/>
      <w:spacing w:after="60" w:before="60" w:line="240" w:lineRule="auto"/>
      <w:ind w:left="720" w:hanging="720"/>
    </w:pPr>
    <w:rPr>
      <w:rFonts w:ascii="Arial" w:cs="Lucida Sans" w:eastAsia="NSimSun" w:hAnsi="Arial"/>
      <w:kern w:val="2"/>
      <w:szCs w:val="24"/>
      <w:lang w:bidi="hi-IN" w:eastAsia="zh-CN"/>
    </w:rPr>
  </w:style>
  <w:style w:type="paragraph" w:styleId="Listapunktowana3">
    <w:name w:val="List Bullet 3"/>
    <w:basedOn w:val="Normalny"/>
    <w:next w:val="Normalny"/>
    <w:rsid w:val="00666DC6"/>
    <w:pPr>
      <w:widowControl w:val="0"/>
      <w:suppressAutoHyphens w:val="1"/>
      <w:spacing w:after="60" w:before="60" w:line="240" w:lineRule="auto"/>
      <w:ind w:left="720" w:hanging="720"/>
    </w:pPr>
    <w:rPr>
      <w:rFonts w:ascii="Arial" w:cs="Lucida Sans" w:eastAsia="NSimSun" w:hAnsi="Arial"/>
      <w:kern w:val="2"/>
      <w:szCs w:val="24"/>
      <w:lang w:bidi="hi-IN" w:eastAsia="zh-CN"/>
    </w:rPr>
  </w:style>
  <w:style w:type="paragraph" w:styleId="Legenda1" w:customStyle="1">
    <w:name w:val="Legenda1"/>
    <w:basedOn w:val="P"/>
    <w:next w:val="P"/>
    <w:rsid w:val="00FE2B8C"/>
    <w:pPr>
      <w:spacing w:after="20" w:before="0"/>
      <w:jc w:val="center"/>
    </w:pPr>
    <w:rPr>
      <w:rFonts w:ascii="Times New Roman" w:hAnsi="Times New Roman"/>
    </w:rPr>
  </w:style>
  <w:style w:type="paragraph" w:styleId="TDSPACING" w:customStyle="1">
    <w:name w:val="TD_SPACING"/>
    <w:basedOn w:val="P"/>
    <w:next w:val="P"/>
    <w:rsid w:val="00FE2B8C"/>
    <w:pPr>
      <w:spacing w:after="50" w:before="50"/>
    </w:pPr>
    <w:rPr>
      <w:sz w:val="18"/>
    </w:rPr>
  </w:style>
  <w:style w:type="paragraph" w:styleId="ATEKST" w:customStyle="1">
    <w:name w:val="A_TEKST"/>
    <w:basedOn w:val="Normalny"/>
    <w:link w:val="ATEKSTZnak"/>
    <w:rsid w:val="003C40A5"/>
    <w:pPr>
      <w:suppressAutoHyphens w:val="1"/>
      <w:overflowPunct w:val="0"/>
      <w:spacing w:after="0" w:before="120" w:line="240" w:lineRule="auto"/>
      <w:jc w:val="both"/>
    </w:pPr>
    <w:rPr>
      <w:rFonts w:ascii="Century Gothic" w:cs="Century Gothic" w:eastAsia="Calibri" w:hAnsi="Century Gothic"/>
      <w:szCs w:val="20"/>
      <w:lang w:eastAsia="ar-SA"/>
    </w:rPr>
  </w:style>
  <w:style w:type="character" w:styleId="ATEKSTZnak" w:customStyle="1">
    <w:name w:val="A_TEKST Znak"/>
    <w:link w:val="ATEKST"/>
    <w:rsid w:val="003C40A5"/>
    <w:rPr>
      <w:rFonts w:ascii="Century Gothic" w:cs="Century Gothic" w:eastAsia="Calibri" w:hAnsi="Century Gothic"/>
      <w:sz w:val="22"/>
      <w:szCs w:val="20"/>
      <w:lang w:eastAsia="ar-SA"/>
    </w:rPr>
  </w:style>
  <w:style w:type="paragraph" w:styleId="ANAGWEKTYTUPROJEKTU" w:customStyle="1">
    <w:name w:val="A_NAGŁÓWEK TYTUŁ PROJEKTU"/>
    <w:basedOn w:val="Zwykytekst"/>
    <w:link w:val="ANAGWEKTYTUPROJEKTUZnak"/>
    <w:qFormat w:val="1"/>
    <w:rsid w:val="00405F6B"/>
    <w:pPr>
      <w:suppressAutoHyphens w:val="1"/>
      <w:overflowPunct w:val="0"/>
      <w:spacing w:after="240" w:before="360"/>
    </w:pPr>
    <w:rPr>
      <w:rFonts w:ascii="Century Gothic" w:cs="Courier New" w:eastAsia="Calibri" w:hAnsi="Century Gothic"/>
      <w:b w:val="1"/>
      <w:bCs w:val="1"/>
      <w:color w:val="000000"/>
      <w:sz w:val="32"/>
      <w:szCs w:val="20"/>
      <w:lang w:eastAsia="ar-SA"/>
    </w:rPr>
  </w:style>
  <w:style w:type="character" w:styleId="ANAGWEKTYTUPROJEKTUZnak" w:customStyle="1">
    <w:name w:val="A_NAGŁÓWEK TYTUŁ PROJEKTU Znak"/>
    <w:link w:val="ANAGWEKTYTUPROJEKTU"/>
    <w:rsid w:val="00405F6B"/>
    <w:rPr>
      <w:rFonts w:ascii="Century Gothic" w:cs="Courier New" w:eastAsia="Calibri" w:hAnsi="Century Gothic"/>
      <w:b w:val="1"/>
      <w:bCs w:val="1"/>
      <w:color w:val="000000"/>
      <w:sz w:val="32"/>
      <w:szCs w:val="20"/>
      <w:lang w:eastAsia="ar-SA"/>
    </w:rPr>
  </w:style>
  <w:style w:type="paragraph" w:styleId="ATEKSTPOMNIEJSZONY" w:customStyle="1">
    <w:name w:val="A_TEKST POMNIEJSZONY"/>
    <w:basedOn w:val="Zwykytekst"/>
    <w:next w:val="Zwykytekst"/>
    <w:link w:val="ATEKSTPOMNIEJSZONYZnak"/>
    <w:qFormat w:val="1"/>
    <w:rsid w:val="00405F6B"/>
    <w:pPr>
      <w:framePr w:lines="0" w:hSpace="142" w:wrap="notBeside" w:hAnchor="margin" w:vAnchor="text" w:y="63"/>
      <w:suppressAutoHyphens w:val="1"/>
      <w:overflowPunct w:val="0"/>
      <w:suppressOverlap w:val="1"/>
    </w:pPr>
    <w:rPr>
      <w:rFonts w:ascii="Century Gothic" w:cs="Century Gothic" w:eastAsia="Century Gothic" w:hAnsi="Century Gothic"/>
      <w:bCs w:val="1"/>
      <w:color w:val="000000"/>
      <w:sz w:val="16"/>
      <w:szCs w:val="16"/>
      <w:lang w:eastAsia="ar-SA"/>
    </w:rPr>
  </w:style>
  <w:style w:type="character" w:styleId="ATEKSTPOMNIEJSZONYZnak" w:customStyle="1">
    <w:name w:val="A_TEKST POMNIEJSZONY Znak"/>
    <w:link w:val="ATEKSTPOMNIEJSZONY"/>
    <w:rsid w:val="00405F6B"/>
    <w:rPr>
      <w:rFonts w:ascii="Century Gothic" w:cs="Century Gothic" w:eastAsia="Century Gothic" w:hAnsi="Century Gothic"/>
      <w:bCs w:val="1"/>
      <w:color w:val="000000"/>
      <w:sz w:val="16"/>
      <w:szCs w:val="16"/>
      <w:lang w:eastAsia="ar-SA"/>
    </w:rPr>
  </w:style>
  <w:style w:type="paragraph" w:styleId="Datamiejsce" w:customStyle="1">
    <w:name w:val="Data. miejsce"/>
    <w:basedOn w:val="Zwykytekst"/>
    <w:link w:val="DatamiejsceZnak"/>
    <w:qFormat w:val="1"/>
    <w:rsid w:val="00405F6B"/>
    <w:pPr>
      <w:suppressAutoHyphens w:val="1"/>
      <w:overflowPunct w:val="0"/>
      <w:spacing w:after="120" w:before="120"/>
      <w:ind w:left="5760" w:right="-569"/>
      <w:jc w:val="right"/>
    </w:pPr>
    <w:rPr>
      <w:rFonts w:ascii="Century Gothic" w:cs="Courier New" w:eastAsia="Calibri" w:hAnsi="Century Gothic"/>
      <w:sz w:val="18"/>
      <w:szCs w:val="18"/>
      <w:lang w:eastAsia="ar-SA"/>
    </w:rPr>
  </w:style>
  <w:style w:type="character" w:styleId="DatamiejsceZnak" w:customStyle="1">
    <w:name w:val="Data. miejsce Znak"/>
    <w:link w:val="Datamiejsce"/>
    <w:rsid w:val="00405F6B"/>
    <w:rPr>
      <w:rFonts w:ascii="Century Gothic" w:cs="Courier New" w:eastAsia="Calibri" w:hAnsi="Century Gothic"/>
      <w:sz w:val="18"/>
      <w:szCs w:val="18"/>
      <w:lang w:eastAsia="ar-SA"/>
    </w:rPr>
  </w:style>
  <w:style w:type="paragraph" w:styleId="Zwykytekst">
    <w:name w:val="Plain Text"/>
    <w:basedOn w:val="Normalny"/>
    <w:link w:val="ZwykytekstZnak"/>
    <w:uiPriority w:val="99"/>
    <w:semiHidden w:val="1"/>
    <w:unhideWhenUsed w:val="1"/>
    <w:rsid w:val="00405F6B"/>
    <w:pPr>
      <w:spacing w:after="0" w:line="240" w:lineRule="auto"/>
    </w:pPr>
    <w:rPr>
      <w:rFonts w:ascii="Consolas" w:hAnsi="Consolas"/>
      <w:sz w:val="21"/>
      <w:szCs w:val="21"/>
    </w:rPr>
  </w:style>
  <w:style w:type="character" w:styleId="ZwykytekstZnak" w:customStyle="1">
    <w:name w:val="Zwykły tekst Znak"/>
    <w:basedOn w:val="Domylnaczcionkaakapitu"/>
    <w:link w:val="Zwykytekst"/>
    <w:uiPriority w:val="99"/>
    <w:semiHidden w:val="1"/>
    <w:rsid w:val="00405F6B"/>
    <w:rPr>
      <w:rFonts w:ascii="Consolas" w:hAnsi="Consolas"/>
      <w:sz w:val="21"/>
      <w:szCs w:val="21"/>
    </w:rPr>
  </w:style>
  <w:style w:type="paragraph" w:styleId="INFOSPACINGBOTTOM" w:customStyle="1">
    <w:name w:val="INFO_SPACING_BOTTOM"/>
    <w:basedOn w:val="P"/>
    <w:next w:val="P"/>
    <w:rsid w:val="006D3727"/>
    <w:pPr>
      <w:spacing w:after="120"/>
    </w:pPr>
    <w:rPr>
      <w:i w:val="1"/>
      <w:color w:val="666666"/>
    </w:rPr>
  </w:style>
  <w:style w:type="paragraph" w:styleId="ACCENT" w:customStyle="1">
    <w:name w:val="ACCENT"/>
    <w:basedOn w:val="P"/>
    <w:next w:val="P"/>
    <w:rsid w:val="006D3727"/>
    <w:rPr>
      <w:b w:val="1"/>
    </w:rPr>
  </w:style>
  <w:style w:type="paragraph" w:styleId="ACCENTSPACINGTOP" w:customStyle="1">
    <w:name w:val="ACCENT_SPACING_TOP"/>
    <w:basedOn w:val="P"/>
    <w:next w:val="P"/>
    <w:rsid w:val="006D3727"/>
    <w:pPr>
      <w:spacing w:before="150"/>
    </w:pPr>
    <w:rPr>
      <w:b w:val="1"/>
    </w:rPr>
  </w:style>
  <w:style w:type="paragraph" w:styleId="Legenda2" w:customStyle="1">
    <w:name w:val="Legenda2"/>
    <w:basedOn w:val="P"/>
    <w:next w:val="P"/>
    <w:rsid w:val="006D3727"/>
    <w:pPr>
      <w:spacing w:after="20" w:before="0"/>
      <w:jc w:val="center"/>
    </w:pPr>
    <w:rPr>
      <w:rFonts w:ascii="Times New Roman" w:hAnsi="Times New Roman"/>
    </w:rPr>
  </w:style>
  <w:style w:type="paragraph" w:styleId="TDBOLD" w:customStyle="1">
    <w:name w:val="TD_BOLD"/>
    <w:basedOn w:val="P"/>
    <w:next w:val="P"/>
    <w:rsid w:val="006D3727"/>
    <w:pPr>
      <w:spacing w:after="0" w:before="0"/>
    </w:pPr>
    <w:rPr>
      <w:b w:val="1"/>
      <w:sz w:val="18"/>
    </w:rPr>
  </w:style>
  <w:style w:type="paragraph" w:styleId="Tytu1" w:customStyle="1">
    <w:name w:val="Tytuł1"/>
    <w:basedOn w:val="P"/>
    <w:next w:val="P"/>
    <w:rsid w:val="006D3727"/>
    <w:pPr>
      <w:pBdr>
        <w:top w:color="000000" w:space="0" w:sz="0" w:val="none"/>
        <w:left w:color="000000" w:space="0" w:sz="0" w:val="none"/>
        <w:bottom w:color="000000" w:space="0" w:sz="6" w:val="single"/>
        <w:right w:color="000000" w:space="0" w:sz="0" w:val="none"/>
      </w:pBdr>
      <w:spacing w:after="100" w:before="0"/>
      <w:jc w:val="center"/>
    </w:pPr>
    <w:rPr>
      <w:sz w:val="48"/>
    </w:rPr>
  </w:style>
  <w:style w:type="paragraph" w:styleId="Podtytu1" w:customStyle="1">
    <w:name w:val="Podtytuł1"/>
    <w:basedOn w:val="P"/>
    <w:next w:val="P"/>
    <w:rsid w:val="006D3727"/>
    <w:pPr>
      <w:spacing w:after="50" w:before="50"/>
      <w:jc w:val="center"/>
    </w:pPr>
    <w:rPr>
      <w:sz w:val="44"/>
    </w:rPr>
  </w:style>
  <w:style w:type="paragraph" w:styleId="SUBTITLE2" w:customStyle="1">
    <w:name w:val="SUBTITLE_2"/>
    <w:basedOn w:val="P"/>
    <w:next w:val="P"/>
    <w:rsid w:val="006D3727"/>
    <w:pPr>
      <w:spacing w:after="20" w:before="20"/>
    </w:pPr>
    <w:rPr>
      <w:sz w:val="32"/>
    </w:rPr>
  </w:style>
  <w:style w:type="paragraph" w:styleId="TEKSTOPIS2" w:customStyle="1">
    <w:name w:val="TEKST OPIS 2"/>
    <w:basedOn w:val="Normalny"/>
    <w:link w:val="TEKSTOPIS2Znak"/>
    <w:qFormat w:val="1"/>
    <w:rsid w:val="00B54F91"/>
    <w:pPr>
      <w:suppressAutoHyphens w:val="1"/>
      <w:overflowPunct w:val="0"/>
      <w:spacing w:after="0" w:before="120" w:line="276" w:lineRule="auto"/>
      <w:jc w:val="both"/>
    </w:pPr>
    <w:rPr>
      <w:rFonts w:ascii="Century Gothic" w:cs="Century Gothic" w:eastAsia="Calibri" w:hAnsi="Century Gothic"/>
      <w:lang w:eastAsia="ar-SA"/>
    </w:rPr>
  </w:style>
  <w:style w:type="character" w:styleId="TEKSTOPIS2Znak" w:customStyle="1">
    <w:name w:val="TEKST OPIS 2 Znak"/>
    <w:link w:val="TEKSTOPIS2"/>
    <w:rsid w:val="00B54F91"/>
    <w:rPr>
      <w:rFonts w:ascii="Century Gothic" w:cs="Century Gothic" w:eastAsia="Calibri" w:hAnsi="Century Gothic"/>
      <w:sz w:val="22"/>
      <w:lang w:eastAsia="ar-SA"/>
    </w:rPr>
  </w:style>
  <w:style w:type="paragraph" w:styleId="ANAGWEK-CZ" w:customStyle="1">
    <w:name w:val="A_NAGŁÓWEK-CZĘŚĆ"/>
    <w:basedOn w:val="Nagwek2"/>
    <w:next w:val="Nagwek2"/>
    <w:link w:val="ANAGWEK-CZZnak"/>
    <w:qFormat w:val="1"/>
    <w:rsid w:val="00B54F91"/>
    <w:pPr>
      <w:suppressAutoHyphens w:val="1"/>
      <w:overflowPunct w:val="0"/>
      <w:spacing w:line="276" w:lineRule="auto"/>
    </w:pPr>
    <w:rPr>
      <w:rFonts w:ascii="Century Gothic" w:cs="Calibri Light" w:eastAsia="Calibri" w:hAnsi="Century Gothic"/>
      <w:b w:val="1"/>
      <w:bCs w:val="1"/>
      <w:color w:val="000000"/>
      <w:u w:val="single"/>
      <w:lang w:eastAsia="ar-SA"/>
    </w:rPr>
  </w:style>
  <w:style w:type="paragraph" w:styleId="ANAGWEK3" w:customStyle="1">
    <w:name w:val="A_NAGŁÓWEK 3"/>
    <w:basedOn w:val="Nagwek3"/>
    <w:next w:val="Nagwek3"/>
    <w:link w:val="ANAGWEK3Znak"/>
    <w:qFormat w:val="1"/>
    <w:rsid w:val="00B54F91"/>
    <w:pPr>
      <w:widowControl w:val="0"/>
      <w:suppressAutoHyphens w:val="1"/>
      <w:spacing w:after="0" w:before="120" w:line="360" w:lineRule="auto"/>
    </w:pPr>
    <w:rPr>
      <w:rFonts w:ascii="Century Gothic" w:cs="Mangal" w:eastAsia="Microsoft YaHei" w:hAnsi="Century Gothic"/>
      <w:b w:val="0"/>
      <w:bCs w:val="0"/>
      <w:color w:val="000000"/>
      <w:kern w:val="1"/>
      <w:sz w:val="22"/>
      <w:szCs w:val="28"/>
      <w:u w:val="single"/>
      <w:lang w:eastAsia="ar-SA"/>
    </w:rPr>
  </w:style>
  <w:style w:type="character" w:styleId="ANAGWEK-CZZnak" w:customStyle="1">
    <w:name w:val="A_NAGŁÓWEK-CZĘŚĆ Znak"/>
    <w:link w:val="ANAGWEK-CZ"/>
    <w:rsid w:val="00B54F91"/>
    <w:rPr>
      <w:rFonts w:ascii="Century Gothic" w:cs="Calibri Light" w:eastAsia="Calibri" w:hAnsi="Century Gothic"/>
      <w:b w:val="1"/>
      <w:bCs w:val="1"/>
      <w:color w:val="000000"/>
      <w:sz w:val="26"/>
      <w:szCs w:val="26"/>
      <w:u w:val="single"/>
      <w:lang w:eastAsia="ar-SA"/>
    </w:rPr>
  </w:style>
  <w:style w:type="character" w:styleId="ANAGWEK3Znak" w:customStyle="1">
    <w:name w:val="A_NAGŁÓWEK 3 Znak"/>
    <w:link w:val="ANAGWEK3"/>
    <w:rsid w:val="00B54F91"/>
    <w:rPr>
      <w:rFonts w:ascii="Century Gothic" w:cs="Mangal" w:eastAsia="Microsoft YaHei" w:hAnsi="Century Gothic"/>
      <w:color w:val="000000"/>
      <w:kern w:val="1"/>
      <w:sz w:val="22"/>
      <w:szCs w:val="28"/>
      <w:u w:val="single"/>
      <w:lang w:eastAsia="ar-SA"/>
    </w:rPr>
  </w:style>
  <w:style w:type="paragraph" w:styleId="ANAGWEKPODTYTU" w:customStyle="1">
    <w:name w:val="A_NAGŁÓWEK_PODTYTUŁ"/>
    <w:basedOn w:val="Normalny"/>
    <w:next w:val="ATEKST"/>
    <w:link w:val="ANAGWEKPODTYTUZnak"/>
    <w:qFormat w:val="1"/>
    <w:rsid w:val="00B54F91"/>
    <w:pPr>
      <w:keepNext w:val="1"/>
      <w:keepLines w:val="1"/>
      <w:suppressAutoHyphens w:val="1"/>
      <w:overflowPunct w:val="0"/>
      <w:spacing w:after="120" w:before="120" w:line="360" w:lineRule="auto"/>
      <w:outlineLvl w:val="0"/>
    </w:pPr>
    <w:rPr>
      <w:rFonts w:ascii="Century Gothic" w:cs="Calibri Light" w:eastAsia="Calibri" w:hAnsi="Century Gothic"/>
      <w:b w:val="1"/>
      <w:color w:val="000000"/>
      <w:szCs w:val="26"/>
      <w:lang w:eastAsia="ar-SA"/>
    </w:rPr>
  </w:style>
  <w:style w:type="character" w:styleId="ANAGWEKPODTYTUZnak" w:customStyle="1">
    <w:name w:val="A_NAGŁÓWEK_PODTYTUŁ Znak"/>
    <w:link w:val="ANAGWEKPODTYTU"/>
    <w:rsid w:val="00B54F91"/>
    <w:rPr>
      <w:rFonts w:ascii="Century Gothic" w:cs="Calibri Light" w:eastAsia="Calibri" w:hAnsi="Century Gothic"/>
      <w:b w:val="1"/>
      <w:color w:val="000000"/>
      <w:sz w:val="22"/>
      <w:szCs w:val="26"/>
      <w:lang w:eastAsia="ar-SA"/>
    </w:rPr>
  </w:style>
  <w:style w:type="paragraph" w:styleId="NormalnyWeb">
    <w:name w:val="Normal (Web)"/>
    <w:basedOn w:val="Normalny"/>
    <w:uiPriority w:val="99"/>
    <w:unhideWhenUsed w:val="1"/>
    <w:rsid w:val="00B54F91"/>
    <w:pPr>
      <w:spacing w:after="100" w:afterAutospacing="1" w:before="100" w:beforeAutospacing="1" w:line="240" w:lineRule="auto"/>
    </w:pPr>
    <w:rPr>
      <w:rFonts w:ascii="Times New Roman" w:cs="Times New Roman" w:eastAsia="Times New Roman" w:hAnsi="Times New Roman"/>
      <w:sz w:val="24"/>
      <w:szCs w:val="24"/>
      <w:lang w:eastAsia="pl-PL"/>
    </w:rPr>
  </w:style>
  <w:style w:type="character" w:styleId="apple-tab-span" w:customStyle="1">
    <w:name w:val="apple-tab-span"/>
    <w:basedOn w:val="Domylnaczcionkaakapitu"/>
    <w:rsid w:val="00B54F91"/>
  </w:style>
  <w:style w:type="character" w:styleId="AkapitzlistZnak" w:customStyle="1">
    <w:name w:val="Akapit z listą Znak"/>
    <w:aliases w:val="Wypunktowanie Znak,naglowek Znak,Podsis rysunku Znak,BulletC Znak,Obiekt Znak,List Paragraph1 Znak,SR_Akapit z listą Znak"/>
    <w:link w:val="Akapitzlist"/>
    <w:uiPriority w:val="1"/>
    <w:qFormat w:val="1"/>
    <w:locked w:val="1"/>
    <w:rsid w:val="00B54F91"/>
    <w:rPr>
      <w:rFonts w:ascii="Times New Roman" w:cs="Times New Roman" w:eastAsia="Times New Roman" w:hAnsi="Times New Roman"/>
      <w:sz w:val="24"/>
      <w:szCs w:val="24"/>
      <w:lang w:eastAsia="pl-PL"/>
    </w:rPr>
  </w:style>
  <w:style w:type="character" w:styleId="TekstpodstawowyZnak1" w:customStyle="1">
    <w:name w:val="Tekst podstawowy Znak1"/>
    <w:uiPriority w:val="99"/>
    <w:semiHidden w:val="1"/>
    <w:rsid w:val="00B54F91"/>
    <w:rPr>
      <w:rFonts w:ascii="Century Gothic" w:cs="Calibri" w:hAnsi="Century Gothic"/>
      <w:sz w:val="22"/>
      <w:szCs w:val="22"/>
      <w:lang w:eastAsia="ar-SA"/>
    </w:rPr>
  </w:style>
  <w:style w:type="character" w:styleId="TekstdymkaZnak1" w:customStyle="1">
    <w:name w:val="Tekst dymka Znak1"/>
    <w:uiPriority w:val="99"/>
    <w:semiHidden w:val="1"/>
    <w:rsid w:val="00B54F91"/>
    <w:rPr>
      <w:rFonts w:ascii="Segoe UI" w:cs="Segoe UI" w:hAnsi="Segoe UI"/>
      <w:sz w:val="18"/>
      <w:szCs w:val="18"/>
      <w:lang w:eastAsia="ar-SA"/>
    </w:rPr>
  </w:style>
  <w:style w:type="table" w:styleId="TableGrid" w:customStyle="1">
    <w:name w:val="TableGrid"/>
    <w:rsid w:val="00B54F91"/>
    <w:rPr>
      <w:rFonts w:ascii="Calibri" w:cs="Calibri" w:eastAsia="Calibri" w:hAnsi="Calibri"/>
      <w:kern w:val="2"/>
      <w:sz w:val="22"/>
      <w:lang w:eastAsia="pl-PL"/>
    </w:rPr>
    <w:tblPr>
      <w:tblCellMar>
        <w:top w:w="0.0" w:type="dxa"/>
        <w:left w:w="0.0" w:type="dxa"/>
        <w:bottom w:w="0.0" w:type="dxa"/>
        <w:right w:w="0.0" w:type="dxa"/>
      </w:tblCellMar>
    </w:tblPr>
  </w:style>
  <w:style w:type="paragraph" w:styleId="msonormal0" w:customStyle="1">
    <w:name w:val="msonormal"/>
    <w:basedOn w:val="Normalny"/>
    <w:rsid w:val="00B54F91"/>
    <w:pPr>
      <w:spacing w:after="100" w:afterAutospacing="1" w:before="100" w:beforeAutospacing="1" w:line="240" w:lineRule="auto"/>
    </w:pPr>
    <w:rPr>
      <w:rFonts w:ascii="Times New Roman" w:cs="Times New Roman" w:eastAsia="Times New Roman" w:hAnsi="Times New Roman"/>
      <w:sz w:val="24"/>
      <w:szCs w:val="24"/>
      <w:lang w:eastAsia="pl-PL"/>
    </w:rPr>
  </w:style>
  <w:style w:type="character" w:styleId="NagwekZnak1" w:customStyle="1">
    <w:name w:val="Nagłówek Znak1"/>
    <w:uiPriority w:val="99"/>
    <w:semiHidden w:val="1"/>
    <w:rsid w:val="00B54F91"/>
    <w:rPr>
      <w:sz w:val="22"/>
    </w:rPr>
  </w:style>
  <w:style w:type="character" w:styleId="StopkaZnak1" w:customStyle="1">
    <w:name w:val="Stopka Znak1"/>
    <w:uiPriority w:val="99"/>
    <w:semiHidden w:val="1"/>
    <w:rsid w:val="00B54F91"/>
    <w:rPr>
      <w:sz w:val="22"/>
    </w:rPr>
  </w:style>
  <w:style w:type="character" w:styleId="Odwoaniedokomentarza">
    <w:name w:val="annotation reference"/>
    <w:uiPriority w:val="99"/>
    <w:semiHidden w:val="1"/>
    <w:unhideWhenUsed w:val="1"/>
    <w:rsid w:val="00B54F91"/>
    <w:rPr>
      <w:sz w:val="16"/>
      <w:szCs w:val="16"/>
    </w:rPr>
  </w:style>
  <w:style w:type="paragraph" w:styleId="Tekstkomentarza">
    <w:name w:val="annotation text"/>
    <w:basedOn w:val="Normalny"/>
    <w:link w:val="TekstkomentarzaZnak"/>
    <w:uiPriority w:val="99"/>
    <w:semiHidden w:val="1"/>
    <w:unhideWhenUsed w:val="1"/>
    <w:rsid w:val="00B54F91"/>
    <w:pPr>
      <w:spacing w:line="240" w:lineRule="auto"/>
    </w:pPr>
    <w:rPr>
      <w:rFonts w:ascii="Calibri" w:cs="Calibri" w:eastAsia="Calibri" w:hAnsi="Calibri"/>
      <w:sz w:val="20"/>
      <w:szCs w:val="20"/>
    </w:rPr>
  </w:style>
  <w:style w:type="character" w:styleId="TekstkomentarzaZnak" w:customStyle="1">
    <w:name w:val="Tekst komentarza Znak"/>
    <w:basedOn w:val="Domylnaczcionkaakapitu"/>
    <w:link w:val="Tekstkomentarza"/>
    <w:uiPriority w:val="99"/>
    <w:semiHidden w:val="1"/>
    <w:rsid w:val="00B54F91"/>
    <w:rPr>
      <w:rFonts w:ascii="Calibri" w:cs="Calibri" w:eastAsia="Calibri" w:hAnsi="Calibri"/>
      <w:szCs w:val="20"/>
    </w:rPr>
  </w:style>
  <w:style w:type="paragraph" w:styleId="Tematkomentarza">
    <w:name w:val="annotation subject"/>
    <w:basedOn w:val="Tekstkomentarza"/>
    <w:next w:val="Tekstkomentarza"/>
    <w:link w:val="TematkomentarzaZnak"/>
    <w:uiPriority w:val="99"/>
    <w:semiHidden w:val="1"/>
    <w:unhideWhenUsed w:val="1"/>
    <w:rsid w:val="00B54F91"/>
    <w:rPr>
      <w:b w:val="1"/>
      <w:bCs w:val="1"/>
    </w:rPr>
  </w:style>
  <w:style w:type="character" w:styleId="TematkomentarzaZnak" w:customStyle="1">
    <w:name w:val="Temat komentarza Znak"/>
    <w:basedOn w:val="TekstkomentarzaZnak"/>
    <w:link w:val="Tematkomentarza"/>
    <w:uiPriority w:val="99"/>
    <w:semiHidden w:val="1"/>
    <w:rsid w:val="00B54F91"/>
    <w:rPr>
      <w:rFonts w:ascii="Calibri" w:cs="Calibri" w:eastAsia="Calibri" w:hAnsi="Calibri"/>
      <w:b w:val="1"/>
      <w:bCs w:val="1"/>
      <w:szCs w:val="20"/>
    </w:rPr>
  </w:style>
  <w:style w:type="paragraph" w:styleId="SPAGTEKST" w:customStyle="1">
    <w:name w:val="_SPAG_TEKST"/>
    <w:basedOn w:val="Normalny"/>
    <w:link w:val="SPAGTEKSTZnak"/>
    <w:qFormat w:val="1"/>
    <w:rsid w:val="002F3DD8"/>
    <w:pPr>
      <w:suppressAutoHyphens w:val="1"/>
      <w:spacing w:after="0" w:line="288" w:lineRule="auto"/>
      <w:ind w:firstLine="567"/>
      <w:jc w:val="both"/>
    </w:pPr>
    <w:rPr>
      <w:rFonts w:ascii="Arial" w:cs="Times New Roman" w:eastAsia="Times New Roman" w:hAnsi="Arial"/>
      <w:sz w:val="18"/>
      <w:szCs w:val="24"/>
      <w:lang w:eastAsia="x-none" w:val="x-none"/>
    </w:rPr>
  </w:style>
  <w:style w:type="character" w:styleId="SPAGTEKSTZnak" w:customStyle="1">
    <w:name w:val="_SPAG_TEKST Znak"/>
    <w:link w:val="SPAGTEKST"/>
    <w:rsid w:val="002F3DD8"/>
    <w:rPr>
      <w:rFonts w:ascii="Arial" w:cs="Times New Roman" w:eastAsia="Times New Roman" w:hAnsi="Arial"/>
      <w:sz w:val="18"/>
      <w:szCs w:val="24"/>
      <w:lang w:eastAsia="x-none" w:val="x-no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84" Type="http://schemas.openxmlformats.org/officeDocument/2006/relationships/customXml" Target="../customXML/item1.xml"/><Relationship Id="rId40" Type="http://schemas.openxmlformats.org/officeDocument/2006/relationships/image" Target="media/image78.emf"/><Relationship Id="rId83" Type="http://schemas.openxmlformats.org/officeDocument/2006/relationships/styles" Target="styles.xml"/><Relationship Id="rId86" Type="http://schemas.openxmlformats.org/officeDocument/2006/relationships/footer" Target="footer3.xml"/><Relationship Id="rId42" Type="http://schemas.openxmlformats.org/officeDocument/2006/relationships/image" Target="media/image78.emf"/><Relationship Id="rId85" Type="http://schemas.openxmlformats.org/officeDocument/2006/relationships/image" Target="media/image79.png"/><Relationship Id="rId41" Type="http://schemas.openxmlformats.org/officeDocument/2006/relationships/image" Target="media/image77.emf"/><Relationship Id="rId88" Type="http://schemas.openxmlformats.org/officeDocument/2006/relationships/image" Target="media/image81.jpg"/><Relationship Id="rId44" Type="http://schemas.openxmlformats.org/officeDocument/2006/relationships/image" Target="media/image74.emf"/><Relationship Id="rId87" Type="http://schemas.openxmlformats.org/officeDocument/2006/relationships/image" Target="media/image83.png"/><Relationship Id="rId43" Type="http://schemas.openxmlformats.org/officeDocument/2006/relationships/image" Target="media/image77.emf"/><Relationship Id="rId46" Type="http://schemas.openxmlformats.org/officeDocument/2006/relationships/image" Target="media/image74.emf"/><Relationship Id="rId89" Type="http://schemas.openxmlformats.org/officeDocument/2006/relationships/image" Target="media/image85.png"/><Relationship Id="rId45" Type="http://schemas.openxmlformats.org/officeDocument/2006/relationships/image" Target="media/image77.emf"/><Relationship Id="rId80" Type="http://schemas.openxmlformats.org/officeDocument/2006/relationships/settings" Target="settings.xml"/><Relationship Id="rId82" Type="http://schemas.openxmlformats.org/officeDocument/2006/relationships/numbering" Target="numbering.xml"/><Relationship Id="rId81" Type="http://schemas.openxmlformats.org/officeDocument/2006/relationships/fontTable" Target="fontTable.xml"/><Relationship Id="rId1" Type="http://schemas.openxmlformats.org/officeDocument/2006/relationships/image" Target="media/image35.emf"/><Relationship Id="rId2" Type="http://schemas.openxmlformats.org/officeDocument/2006/relationships/image" Target="media/image2.emf"/><Relationship Id="rId3" Type="http://schemas.openxmlformats.org/officeDocument/2006/relationships/image" Target="media/image1.emf"/><Relationship Id="rId4" Type="http://schemas.openxmlformats.org/officeDocument/2006/relationships/image" Target="media/image3.emf"/><Relationship Id="rId9" Type="http://schemas.openxmlformats.org/officeDocument/2006/relationships/image" Target="media/image1.emf"/><Relationship Id="rId48" Type="http://schemas.openxmlformats.org/officeDocument/2006/relationships/image" Target="media/image61.emf"/><Relationship Id="rId47" Type="http://schemas.openxmlformats.org/officeDocument/2006/relationships/image" Target="media/image77.emf"/><Relationship Id="rId49" Type="http://schemas.openxmlformats.org/officeDocument/2006/relationships/image" Target="media/image60.emf"/><Relationship Id="rId5" Type="http://schemas.openxmlformats.org/officeDocument/2006/relationships/image" Target="media/image25.emf"/><Relationship Id="rId6" Type="http://schemas.openxmlformats.org/officeDocument/2006/relationships/image" Target="media/image24.emf"/><Relationship Id="rId7" Type="http://schemas.openxmlformats.org/officeDocument/2006/relationships/image" Target="media/image35.emf"/><Relationship Id="rId8" Type="http://schemas.openxmlformats.org/officeDocument/2006/relationships/image" Target="media/image2.emf"/><Relationship Id="rId73" Type="http://schemas.openxmlformats.org/officeDocument/2006/relationships/image" Target="media/image48.emf"/><Relationship Id="rId72" Type="http://schemas.openxmlformats.org/officeDocument/2006/relationships/image" Target="media/image39.emf"/><Relationship Id="rId31" Type="http://schemas.openxmlformats.org/officeDocument/2006/relationships/image" Target="media/image11.emf"/><Relationship Id="rId75" Type="http://schemas.openxmlformats.org/officeDocument/2006/relationships/image" Target="media/image34.emf"/><Relationship Id="rId30" Type="http://schemas.openxmlformats.org/officeDocument/2006/relationships/image" Target="media/image12.emf"/><Relationship Id="rId74" Type="http://schemas.openxmlformats.org/officeDocument/2006/relationships/image" Target="media/image47.emf"/><Relationship Id="rId33" Type="http://schemas.openxmlformats.org/officeDocument/2006/relationships/image" Target="media/image9.emf"/><Relationship Id="rId77" Type="http://schemas.openxmlformats.org/officeDocument/2006/relationships/image" Target="media/image37.emf"/><Relationship Id="rId32" Type="http://schemas.openxmlformats.org/officeDocument/2006/relationships/image" Target="media/image10.emf"/><Relationship Id="rId76" Type="http://schemas.openxmlformats.org/officeDocument/2006/relationships/image" Target="media/image38.emf"/><Relationship Id="rId79" Type="http://schemas.openxmlformats.org/officeDocument/2006/relationships/theme" Target="theme/theme1.xml"/><Relationship Id="rId35" Type="http://schemas.openxmlformats.org/officeDocument/2006/relationships/image" Target="media/image73.emf"/><Relationship Id="rId34" Type="http://schemas.openxmlformats.org/officeDocument/2006/relationships/image" Target="media/image8.emf"/><Relationship Id="rId78" Type="http://schemas.openxmlformats.org/officeDocument/2006/relationships/image" Target="media/image36.emf"/><Relationship Id="rId71" Type="http://schemas.openxmlformats.org/officeDocument/2006/relationships/image" Target="media/image40.emf"/><Relationship Id="rId70" Type="http://schemas.openxmlformats.org/officeDocument/2006/relationships/image" Target="media/image41.emf"/><Relationship Id="rId37" Type="http://schemas.openxmlformats.org/officeDocument/2006/relationships/image" Target="media/image71.emf"/><Relationship Id="rId36" Type="http://schemas.openxmlformats.org/officeDocument/2006/relationships/image" Target="media/image72.emf"/><Relationship Id="rId39" Type="http://schemas.openxmlformats.org/officeDocument/2006/relationships/image" Target="media/image69.emf"/><Relationship Id="rId38" Type="http://schemas.openxmlformats.org/officeDocument/2006/relationships/image" Target="media/image70.emf"/><Relationship Id="rId62" Type="http://schemas.openxmlformats.org/officeDocument/2006/relationships/image" Target="media/image58.emf"/><Relationship Id="rId61" Type="http://schemas.openxmlformats.org/officeDocument/2006/relationships/image" Target="media/image49.emf"/><Relationship Id="rId20" Type="http://schemas.openxmlformats.org/officeDocument/2006/relationships/image" Target="media/image21.emf"/><Relationship Id="rId64" Type="http://schemas.openxmlformats.org/officeDocument/2006/relationships/image" Target="media/image56.emf"/><Relationship Id="rId63" Type="http://schemas.openxmlformats.org/officeDocument/2006/relationships/image" Target="media/image57.emf"/><Relationship Id="rId22" Type="http://schemas.openxmlformats.org/officeDocument/2006/relationships/image" Target="media/image19.emf"/><Relationship Id="rId66" Type="http://schemas.openxmlformats.org/officeDocument/2006/relationships/image" Target="media/image45.emf"/><Relationship Id="rId21" Type="http://schemas.openxmlformats.org/officeDocument/2006/relationships/image" Target="media/image20.emf"/><Relationship Id="rId65" Type="http://schemas.openxmlformats.org/officeDocument/2006/relationships/image" Target="media/image46.emf"/><Relationship Id="rId24" Type="http://schemas.openxmlformats.org/officeDocument/2006/relationships/image" Target="media/image17.emf"/><Relationship Id="rId68" Type="http://schemas.openxmlformats.org/officeDocument/2006/relationships/image" Target="media/image43.emf"/><Relationship Id="rId23" Type="http://schemas.openxmlformats.org/officeDocument/2006/relationships/image" Target="media/image18.emf"/><Relationship Id="rId67" Type="http://schemas.openxmlformats.org/officeDocument/2006/relationships/image" Target="media/image44.emf"/><Relationship Id="rId60" Type="http://schemas.openxmlformats.org/officeDocument/2006/relationships/image" Target="media/image50.emf"/><Relationship Id="rId26" Type="http://schemas.openxmlformats.org/officeDocument/2006/relationships/image" Target="media/image6.emf"/><Relationship Id="rId25" Type="http://schemas.openxmlformats.org/officeDocument/2006/relationships/image" Target="media/image7.emf"/><Relationship Id="rId69" Type="http://schemas.openxmlformats.org/officeDocument/2006/relationships/image" Target="media/image42.emf"/><Relationship Id="rId28" Type="http://schemas.openxmlformats.org/officeDocument/2006/relationships/image" Target="media/image4.emf"/><Relationship Id="rId27" Type="http://schemas.openxmlformats.org/officeDocument/2006/relationships/image" Target="media/image5.emf"/><Relationship Id="rId29" Type="http://schemas.openxmlformats.org/officeDocument/2006/relationships/image" Target="media/image13.emf"/><Relationship Id="rId51" Type="http://schemas.openxmlformats.org/officeDocument/2006/relationships/image" Target="media/image68.emf"/><Relationship Id="rId95" Type="http://schemas.openxmlformats.org/officeDocument/2006/relationships/footer" Target="footer1.xml"/><Relationship Id="rId50" Type="http://schemas.openxmlformats.org/officeDocument/2006/relationships/image" Target="media/image59.emf"/><Relationship Id="rId94" Type="http://schemas.openxmlformats.org/officeDocument/2006/relationships/header" Target="header2.xml"/><Relationship Id="rId53" Type="http://schemas.openxmlformats.org/officeDocument/2006/relationships/image" Target="media/image66.emf"/><Relationship Id="rId52" Type="http://schemas.openxmlformats.org/officeDocument/2006/relationships/image" Target="media/image67.emf"/><Relationship Id="rId96" Type="http://schemas.openxmlformats.org/officeDocument/2006/relationships/footer" Target="footer2.xml"/><Relationship Id="rId11" Type="http://schemas.openxmlformats.org/officeDocument/2006/relationships/image" Target="media/image29.emf"/><Relationship Id="rId55" Type="http://schemas.openxmlformats.org/officeDocument/2006/relationships/image" Target="media/image66.emf"/><Relationship Id="rId10" Type="http://schemas.openxmlformats.org/officeDocument/2006/relationships/image" Target="media/image3.emf"/><Relationship Id="rId54" Type="http://schemas.openxmlformats.org/officeDocument/2006/relationships/image" Target="media/image65.emf"/><Relationship Id="rId13" Type="http://schemas.openxmlformats.org/officeDocument/2006/relationships/image" Target="media/image27.emf"/><Relationship Id="rId57" Type="http://schemas.openxmlformats.org/officeDocument/2006/relationships/image" Target="media/image53.emf"/><Relationship Id="rId12" Type="http://schemas.openxmlformats.org/officeDocument/2006/relationships/image" Target="media/image28.emf"/><Relationship Id="rId56" Type="http://schemas.openxmlformats.org/officeDocument/2006/relationships/image" Target="media/image65.emf"/><Relationship Id="rId91" Type="http://schemas.openxmlformats.org/officeDocument/2006/relationships/image" Target="media/image84.png"/><Relationship Id="rId90" Type="http://schemas.openxmlformats.org/officeDocument/2006/relationships/image" Target="media/image82.jpg"/><Relationship Id="rId93" Type="http://schemas.openxmlformats.org/officeDocument/2006/relationships/header" Target="header1.xml"/><Relationship Id="rId92" Type="http://schemas.openxmlformats.org/officeDocument/2006/relationships/image" Target="media/image80.png"/><Relationship Id="rId15" Type="http://schemas.openxmlformats.org/officeDocument/2006/relationships/image" Target="media/image16.emf"/><Relationship Id="rId59" Type="http://schemas.openxmlformats.org/officeDocument/2006/relationships/image" Target="media/image51.emf"/><Relationship Id="rId14" Type="http://schemas.openxmlformats.org/officeDocument/2006/relationships/image" Target="media/image26.emf"/><Relationship Id="rId58" Type="http://schemas.openxmlformats.org/officeDocument/2006/relationships/image" Target="media/image52.emf"/><Relationship Id="rId17" Type="http://schemas.openxmlformats.org/officeDocument/2006/relationships/image" Target="media/image14.emf"/><Relationship Id="rId16" Type="http://schemas.openxmlformats.org/officeDocument/2006/relationships/image" Target="media/image15.emf"/><Relationship Id="rId19" Type="http://schemas.openxmlformats.org/officeDocument/2006/relationships/image" Target="media/image22.emf"/><Relationship Id="rId18" Type="http://schemas.openxmlformats.org/officeDocument/2006/relationships/image" Target="media/image23.emf"/></Relationships>
</file>

<file path=word/_rels/fontTable.xml.rels><?xml version="1.0" encoding="UTF-8" standalone="yes"?><Relationships xmlns="http://schemas.openxmlformats.org/package/2006/relationships"><Relationship Id="rId79" Type="http://schemas.openxmlformats.org/officeDocument/2006/relationships/font" Target="fonts/NotoSansSymbols-regular.ttf"/><Relationship Id="rId80"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79" Type="http://schemas.openxmlformats.org/officeDocument/2006/relationships/image" Target="media/image8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79"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S2+dpWAueutIE6tVyX6Ojvqw0w==">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2024-07-21T19:32:00Z</dcterms:created>
  <dc:creator>Krzysztof Ch</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MSIP_Label_43f08ec5-d6d9-4227-8387-ccbfcb3632c4_Enabled">
    <vt:lpwstr>true</vt:lpwstr>
  </property>
  <property fmtid="{D5CDD505-2E9C-101B-9397-08002B2CF9AE}" pid="9" name="MSIP_Label_43f08ec5-d6d9-4227-8387-ccbfcb3632c4_SetDate">
    <vt:lpwstr>2022-04-04T18:12:13Z</vt:lpwstr>
  </property>
  <property fmtid="{D5CDD505-2E9C-101B-9397-08002B2CF9AE}" pid="10" name="MSIP_Label_43f08ec5-d6d9-4227-8387-ccbfcb3632c4_Method">
    <vt:lpwstr>Standard</vt:lpwstr>
  </property>
  <property fmtid="{D5CDD505-2E9C-101B-9397-08002B2CF9AE}" pid="11" name="MSIP_Label_43f08ec5-d6d9-4227-8387-ccbfcb3632c4_Name">
    <vt:lpwstr>Sweco Restricted</vt:lpwstr>
  </property>
  <property fmtid="{D5CDD505-2E9C-101B-9397-08002B2CF9AE}" pid="12" name="MSIP_Label_43f08ec5-d6d9-4227-8387-ccbfcb3632c4_SiteId">
    <vt:lpwstr>b7872ef0-9a00-4c18-8a4a-c7d25c778a9e</vt:lpwstr>
  </property>
  <property fmtid="{D5CDD505-2E9C-101B-9397-08002B2CF9AE}" pid="13" name="MSIP_Label_43f08ec5-d6d9-4227-8387-ccbfcb3632c4_ActionId">
    <vt:lpwstr>cfba3409-50bb-44ca-806b-68e670b96c02</vt:lpwstr>
  </property>
  <property fmtid="{D5CDD505-2E9C-101B-9397-08002B2CF9AE}" pid="14" name="MSIP_Label_43f08ec5-d6d9-4227-8387-ccbfcb3632c4_ContentBits">
    <vt:lpwstr>0</vt:lpwstr>
  </property>
</Properties>
</file>